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8C1F5" w14:textId="07868614" w:rsidR="00F124DC" w:rsidRPr="00F124DC" w:rsidRDefault="00A5521E" w:rsidP="00F124DC">
      <w:pPr>
        <w:pStyle w:val="Default"/>
        <w:jc w:val="center"/>
        <w:rPr>
          <w:rFonts w:ascii="Garamond" w:hAnsi="Garamond"/>
          <w:b/>
          <w:bCs/>
        </w:rPr>
      </w:pPr>
      <w:r w:rsidRPr="006707AC">
        <w:rPr>
          <w:rFonts w:ascii="Garamond" w:hAnsi="Garamond"/>
          <w:b/>
          <w:bCs/>
        </w:rPr>
        <w:t>KATJA BREIDT KLEINBERG</w:t>
      </w:r>
    </w:p>
    <w:p w14:paraId="1877B419" w14:textId="77777777" w:rsidR="00F124DC" w:rsidRDefault="00F124DC" w:rsidP="006707AC">
      <w:pPr>
        <w:pStyle w:val="Default"/>
        <w:jc w:val="center"/>
        <w:rPr>
          <w:rFonts w:ascii="Garamond" w:hAnsi="Garamond"/>
        </w:rPr>
      </w:pPr>
    </w:p>
    <w:p w14:paraId="463F32F1" w14:textId="5458E88E" w:rsidR="00F124DC" w:rsidRDefault="00A5521E" w:rsidP="00F124DC">
      <w:pPr>
        <w:pStyle w:val="Default"/>
        <w:rPr>
          <w:rFonts w:ascii="Garamond" w:hAnsi="Garamond"/>
        </w:rPr>
      </w:pPr>
      <w:r w:rsidRPr="006707AC">
        <w:rPr>
          <w:rFonts w:ascii="Garamond" w:hAnsi="Garamond"/>
        </w:rPr>
        <w:t>Department of Political Science</w:t>
      </w:r>
      <w:r w:rsidR="006707AC">
        <w:rPr>
          <w:rFonts w:ascii="Garamond" w:hAnsi="Garamond"/>
        </w:rPr>
        <w:t xml:space="preserve"> </w:t>
      </w:r>
      <w:r w:rsidR="00F124DC">
        <w:rPr>
          <w:rFonts w:ascii="Garamond" w:hAnsi="Garamond"/>
        </w:rPr>
        <w:tab/>
      </w:r>
      <w:r w:rsidR="00F124DC">
        <w:rPr>
          <w:rFonts w:ascii="Garamond" w:hAnsi="Garamond"/>
        </w:rPr>
        <w:tab/>
      </w:r>
      <w:r w:rsidR="00F124DC">
        <w:rPr>
          <w:rFonts w:ascii="Garamond" w:hAnsi="Garamond"/>
        </w:rPr>
        <w:tab/>
      </w:r>
      <w:r w:rsidR="00F124DC">
        <w:rPr>
          <w:rFonts w:ascii="Garamond" w:hAnsi="Garamond"/>
        </w:rPr>
        <w:tab/>
      </w:r>
      <w:r w:rsidR="00F124DC" w:rsidRPr="006707AC">
        <w:rPr>
          <w:rFonts w:ascii="Garamond" w:hAnsi="Garamond"/>
        </w:rPr>
        <w:t xml:space="preserve">Email: </w:t>
      </w:r>
      <w:hyperlink r:id="rId5" w:history="1">
        <w:r w:rsidR="00F124DC" w:rsidRPr="006707AC">
          <w:rPr>
            <w:rStyle w:val="Hyperlink"/>
            <w:rFonts w:ascii="Garamond" w:hAnsi="Garamond"/>
          </w:rPr>
          <w:t>kkleinbe@binghamton.edu</w:t>
        </w:r>
      </w:hyperlink>
    </w:p>
    <w:p w14:paraId="5CFDFFA7" w14:textId="37BDDC92" w:rsidR="00F124DC" w:rsidRDefault="00A5521E" w:rsidP="00F124DC">
      <w:pPr>
        <w:pStyle w:val="Default"/>
        <w:rPr>
          <w:rFonts w:ascii="Garamond" w:hAnsi="Garamond"/>
        </w:rPr>
      </w:pPr>
      <w:r w:rsidRPr="006707AC">
        <w:rPr>
          <w:rFonts w:ascii="Garamond" w:hAnsi="Garamond"/>
        </w:rPr>
        <w:t>Binghamton University, SUNY</w:t>
      </w:r>
      <w:r w:rsidR="00F124DC" w:rsidRPr="00F124DC">
        <w:rPr>
          <w:rFonts w:ascii="Garamond" w:hAnsi="Garamond"/>
        </w:rPr>
        <w:t xml:space="preserve"> </w:t>
      </w:r>
      <w:r w:rsidR="00F124DC">
        <w:rPr>
          <w:rFonts w:ascii="Garamond" w:hAnsi="Garamond"/>
        </w:rPr>
        <w:tab/>
      </w:r>
      <w:r w:rsidR="00F124DC">
        <w:rPr>
          <w:rFonts w:ascii="Garamond" w:hAnsi="Garamond"/>
        </w:rPr>
        <w:t xml:space="preserve">      </w:t>
      </w:r>
      <w:r w:rsidR="00F124DC">
        <w:rPr>
          <w:rFonts w:ascii="Garamond" w:hAnsi="Garamond"/>
        </w:rPr>
        <w:tab/>
      </w:r>
      <w:r w:rsidR="00F124DC">
        <w:rPr>
          <w:rFonts w:ascii="Garamond" w:hAnsi="Garamond"/>
        </w:rPr>
        <w:tab/>
      </w:r>
      <w:r w:rsidR="00F124DC">
        <w:rPr>
          <w:rFonts w:ascii="Garamond" w:hAnsi="Garamond"/>
        </w:rPr>
        <w:tab/>
      </w:r>
      <w:r w:rsidR="00F124DC" w:rsidRPr="006707AC">
        <w:rPr>
          <w:rFonts w:ascii="Garamond" w:hAnsi="Garamond"/>
        </w:rPr>
        <w:t xml:space="preserve">Web: </w:t>
      </w:r>
      <w:hyperlink r:id="rId6" w:history="1">
        <w:r w:rsidR="00F124DC" w:rsidRPr="006707AC">
          <w:rPr>
            <w:rStyle w:val="Hyperlink"/>
            <w:rFonts w:ascii="Garamond" w:hAnsi="Garamond"/>
          </w:rPr>
          <w:t>http://www.katjakleinberg.com</w:t>
        </w:r>
      </w:hyperlink>
      <w:r w:rsidR="00F124DC">
        <w:rPr>
          <w:rFonts w:ascii="Garamond" w:hAnsi="Garamond"/>
        </w:rPr>
        <w:t xml:space="preserve"> </w:t>
      </w:r>
      <w:r w:rsidRPr="006707AC">
        <w:rPr>
          <w:rFonts w:ascii="Garamond" w:hAnsi="Garamond"/>
        </w:rPr>
        <w:t>PO Box 6000, Binghamton, NY 1390</w:t>
      </w:r>
      <w:r w:rsidR="00F124DC">
        <w:rPr>
          <w:rFonts w:ascii="Garamond" w:hAnsi="Garamond"/>
        </w:rPr>
        <w:t>2</w:t>
      </w:r>
      <w:r w:rsidRPr="006707AC">
        <w:rPr>
          <w:rFonts w:ascii="Garamond" w:hAnsi="Garamond"/>
        </w:rPr>
        <w:t>-6000</w:t>
      </w:r>
      <w:r w:rsidR="00F124DC" w:rsidRPr="00F124DC">
        <w:rPr>
          <w:rFonts w:ascii="Garamond" w:hAnsi="Garamond"/>
        </w:rPr>
        <w:t xml:space="preserve"> </w:t>
      </w:r>
      <w:r w:rsidR="00F124DC">
        <w:rPr>
          <w:rFonts w:ascii="Garamond" w:hAnsi="Garamond"/>
        </w:rPr>
        <w:t xml:space="preserve">                    </w:t>
      </w:r>
      <w:r w:rsidR="00F124DC">
        <w:rPr>
          <w:rFonts w:ascii="Garamond" w:hAnsi="Garamond"/>
        </w:rPr>
        <w:tab/>
      </w:r>
      <w:r w:rsidR="00F124DC" w:rsidRPr="006707AC">
        <w:rPr>
          <w:rFonts w:ascii="Garamond" w:hAnsi="Garamond"/>
        </w:rPr>
        <w:t xml:space="preserve">Phone: 607-348-3713 </w:t>
      </w:r>
    </w:p>
    <w:p w14:paraId="6247DF8F" w14:textId="034D743B" w:rsidR="00126861" w:rsidRDefault="00126861" w:rsidP="00A5521E">
      <w:pPr>
        <w:pStyle w:val="Default"/>
        <w:rPr>
          <w:rFonts w:ascii="Garamond" w:hAnsi="Garamond"/>
          <w:b/>
          <w:bCs/>
        </w:rPr>
      </w:pPr>
    </w:p>
    <w:p w14:paraId="48A34EB2" w14:textId="77777777" w:rsidR="00126861" w:rsidRPr="006707AC" w:rsidRDefault="00126861" w:rsidP="00A5521E">
      <w:pPr>
        <w:pStyle w:val="Default"/>
        <w:rPr>
          <w:rFonts w:ascii="Garamond" w:hAnsi="Garamond"/>
          <w:b/>
          <w:bCs/>
        </w:rPr>
      </w:pPr>
    </w:p>
    <w:p w14:paraId="1548F86A" w14:textId="77777777" w:rsidR="00A5521E" w:rsidRPr="006707AC" w:rsidRDefault="00A5521E" w:rsidP="00C93599">
      <w:pPr>
        <w:pStyle w:val="Default"/>
        <w:spacing w:after="120"/>
        <w:rPr>
          <w:rFonts w:ascii="Garamond" w:hAnsi="Garamond"/>
        </w:rPr>
      </w:pPr>
      <w:r w:rsidRPr="006707AC">
        <w:rPr>
          <w:rFonts w:ascii="Garamond" w:hAnsi="Garamond"/>
          <w:b/>
          <w:bCs/>
        </w:rPr>
        <w:t xml:space="preserve">RESEARCH INTERESTS </w:t>
      </w:r>
    </w:p>
    <w:p w14:paraId="2B6EA6A4" w14:textId="5DABBDA5" w:rsidR="00A5521E" w:rsidRPr="006707AC" w:rsidRDefault="003564CD" w:rsidP="00C93599">
      <w:pPr>
        <w:pStyle w:val="Default"/>
        <w:rPr>
          <w:rFonts w:ascii="Garamond" w:hAnsi="Garamond"/>
        </w:rPr>
      </w:pPr>
      <w:r>
        <w:rPr>
          <w:rFonts w:ascii="Garamond" w:hAnsi="Garamond"/>
        </w:rPr>
        <w:t>I</w:t>
      </w:r>
      <w:r w:rsidR="00A5521E" w:rsidRPr="006707AC">
        <w:rPr>
          <w:rFonts w:ascii="Garamond" w:hAnsi="Garamond"/>
        </w:rPr>
        <w:t>nternational political economy; public opinion and foreign policy; economic statecraft and coercion</w:t>
      </w:r>
      <w:r>
        <w:rPr>
          <w:rFonts w:ascii="Garamond" w:hAnsi="Garamond"/>
        </w:rPr>
        <w:t>; i</w:t>
      </w:r>
      <w:r w:rsidRPr="006707AC">
        <w:rPr>
          <w:rFonts w:ascii="Garamond" w:hAnsi="Garamond"/>
        </w:rPr>
        <w:t>nternational conflict processes</w:t>
      </w:r>
    </w:p>
    <w:p w14:paraId="4EFBBAE4" w14:textId="77777777" w:rsidR="00A5521E" w:rsidRPr="006707AC" w:rsidRDefault="00A5521E" w:rsidP="00C93599">
      <w:pPr>
        <w:pStyle w:val="Default"/>
        <w:rPr>
          <w:rFonts w:ascii="Garamond" w:hAnsi="Garamond"/>
        </w:rPr>
      </w:pPr>
    </w:p>
    <w:p w14:paraId="2A3DAA73" w14:textId="77777777" w:rsidR="00A5521E" w:rsidRPr="006707AC" w:rsidRDefault="00A5521E" w:rsidP="00C93599">
      <w:pPr>
        <w:pStyle w:val="Default"/>
        <w:spacing w:after="120"/>
        <w:rPr>
          <w:rFonts w:ascii="Garamond" w:hAnsi="Garamond"/>
        </w:rPr>
      </w:pPr>
      <w:r w:rsidRPr="006707AC">
        <w:rPr>
          <w:rFonts w:ascii="Garamond" w:hAnsi="Garamond"/>
          <w:b/>
          <w:bCs/>
        </w:rPr>
        <w:t xml:space="preserve">ACADEMIC APPOINTMENTS </w:t>
      </w:r>
    </w:p>
    <w:p w14:paraId="1AC0CDA7" w14:textId="4CB00F16" w:rsidR="003B16F0" w:rsidRPr="006707AC" w:rsidRDefault="0050633A" w:rsidP="00C93599">
      <w:pPr>
        <w:pStyle w:val="Default"/>
        <w:spacing w:after="120"/>
        <w:rPr>
          <w:rFonts w:ascii="Garamond" w:hAnsi="Garamond"/>
        </w:rPr>
      </w:pPr>
      <w:r>
        <w:rPr>
          <w:rFonts w:ascii="Garamond" w:hAnsi="Garamond"/>
        </w:rPr>
        <w:t>2015-</w:t>
      </w:r>
      <w:r w:rsidR="003B16F0" w:rsidRPr="006707AC">
        <w:rPr>
          <w:rFonts w:ascii="Garamond" w:hAnsi="Garamond"/>
        </w:rPr>
        <w:t xml:space="preserve">present </w:t>
      </w:r>
      <w:r w:rsidR="003B16F0" w:rsidRPr="006707AC">
        <w:rPr>
          <w:rFonts w:ascii="Garamond" w:hAnsi="Garamond"/>
        </w:rPr>
        <w:tab/>
        <w:t xml:space="preserve">Associate Professor of Political Science, Binghamton University, SUNY </w:t>
      </w:r>
    </w:p>
    <w:p w14:paraId="719E4B45" w14:textId="77777777" w:rsidR="00A5521E" w:rsidRPr="006707AC" w:rsidRDefault="00A5521E" w:rsidP="00C93599">
      <w:pPr>
        <w:pStyle w:val="Default"/>
        <w:spacing w:after="120"/>
        <w:rPr>
          <w:rFonts w:ascii="Garamond" w:hAnsi="Garamond"/>
        </w:rPr>
      </w:pPr>
      <w:r w:rsidRPr="006707AC">
        <w:rPr>
          <w:rFonts w:ascii="Garamond" w:hAnsi="Garamond"/>
        </w:rPr>
        <w:t>2009</w:t>
      </w:r>
      <w:r w:rsidR="003B16F0" w:rsidRPr="006707AC">
        <w:rPr>
          <w:rFonts w:ascii="Garamond" w:hAnsi="Garamond"/>
        </w:rPr>
        <w:t>-2015</w:t>
      </w:r>
      <w:r w:rsidR="003B16F0" w:rsidRPr="006707AC">
        <w:rPr>
          <w:rFonts w:ascii="Garamond" w:hAnsi="Garamond"/>
        </w:rPr>
        <w:tab/>
      </w:r>
      <w:r w:rsidRPr="006707AC">
        <w:rPr>
          <w:rFonts w:ascii="Garamond" w:hAnsi="Garamond"/>
        </w:rPr>
        <w:t xml:space="preserve">Assistant Professor of Political Science, Binghamton University, SUNY </w:t>
      </w:r>
    </w:p>
    <w:p w14:paraId="60BA7A78" w14:textId="77777777" w:rsidR="00A5521E" w:rsidRPr="006707AC" w:rsidRDefault="00A5521E" w:rsidP="00C93599">
      <w:pPr>
        <w:pStyle w:val="Default"/>
        <w:spacing w:after="120"/>
        <w:rPr>
          <w:rFonts w:ascii="Garamond" w:hAnsi="Garamond"/>
        </w:rPr>
      </w:pPr>
      <w:r w:rsidRPr="006707AC">
        <w:rPr>
          <w:rFonts w:ascii="Garamond" w:hAnsi="Garamond"/>
        </w:rPr>
        <w:t>2009</w:t>
      </w:r>
      <w:r w:rsidRPr="006707AC">
        <w:rPr>
          <w:rFonts w:ascii="Garamond" w:hAnsi="Garamond"/>
        </w:rPr>
        <w:tab/>
      </w:r>
      <w:r w:rsidR="003B16F0" w:rsidRPr="006707AC">
        <w:rPr>
          <w:rFonts w:ascii="Garamond" w:hAnsi="Garamond"/>
        </w:rPr>
        <w:tab/>
      </w:r>
      <w:r w:rsidRPr="006707AC">
        <w:rPr>
          <w:rFonts w:ascii="Garamond" w:hAnsi="Garamond"/>
        </w:rPr>
        <w:t xml:space="preserve">Postdoctoral Fellow in Political Science, Binghamton University, SUNY </w:t>
      </w:r>
    </w:p>
    <w:p w14:paraId="6CF936B7" w14:textId="77777777" w:rsidR="00A5521E" w:rsidRPr="006707AC" w:rsidRDefault="00A5521E" w:rsidP="00C93599">
      <w:pPr>
        <w:pStyle w:val="Default"/>
        <w:rPr>
          <w:rFonts w:ascii="Garamond" w:hAnsi="Garamond"/>
        </w:rPr>
      </w:pPr>
    </w:p>
    <w:p w14:paraId="2FB5049D" w14:textId="77777777" w:rsidR="00A5521E" w:rsidRPr="006707AC" w:rsidRDefault="00A5521E" w:rsidP="00C93599">
      <w:pPr>
        <w:pStyle w:val="Default"/>
        <w:spacing w:after="120"/>
        <w:rPr>
          <w:rFonts w:ascii="Garamond" w:hAnsi="Garamond"/>
        </w:rPr>
      </w:pPr>
      <w:r w:rsidRPr="006707AC">
        <w:rPr>
          <w:rFonts w:ascii="Garamond" w:hAnsi="Garamond"/>
          <w:b/>
          <w:bCs/>
        </w:rPr>
        <w:t xml:space="preserve">EDUCATION </w:t>
      </w:r>
    </w:p>
    <w:p w14:paraId="4E7ED7DF" w14:textId="77777777" w:rsidR="00A5521E" w:rsidRPr="006707AC" w:rsidRDefault="00A5521E" w:rsidP="00C93599">
      <w:pPr>
        <w:pStyle w:val="Default"/>
        <w:spacing w:after="120"/>
        <w:rPr>
          <w:rFonts w:ascii="Garamond" w:hAnsi="Garamond"/>
        </w:rPr>
      </w:pPr>
      <w:r w:rsidRPr="006707AC">
        <w:rPr>
          <w:rFonts w:ascii="Garamond" w:hAnsi="Garamond"/>
        </w:rPr>
        <w:t>2008</w:t>
      </w:r>
      <w:r w:rsidRPr="006707AC">
        <w:rPr>
          <w:rFonts w:ascii="Garamond" w:hAnsi="Garamond"/>
        </w:rPr>
        <w:tab/>
        <w:t xml:space="preserve">Ph.D. in Political Science, University of North Carolina at Chapel Hill </w:t>
      </w:r>
    </w:p>
    <w:p w14:paraId="732C61DF" w14:textId="77777777" w:rsidR="00A5521E" w:rsidRPr="006707AC" w:rsidRDefault="00A5521E" w:rsidP="00C93599">
      <w:pPr>
        <w:pStyle w:val="Default"/>
        <w:spacing w:after="120"/>
        <w:rPr>
          <w:rFonts w:ascii="Garamond" w:hAnsi="Garamond"/>
        </w:rPr>
      </w:pPr>
      <w:r w:rsidRPr="006707AC">
        <w:rPr>
          <w:rFonts w:ascii="Garamond" w:hAnsi="Garamond"/>
        </w:rPr>
        <w:t xml:space="preserve">2004 </w:t>
      </w:r>
      <w:r w:rsidRPr="006707AC">
        <w:rPr>
          <w:rFonts w:ascii="Garamond" w:hAnsi="Garamond"/>
        </w:rPr>
        <w:tab/>
        <w:t xml:space="preserve">M.A., 2004 Political Science, University of North Carolina at Chapel Hill </w:t>
      </w:r>
    </w:p>
    <w:p w14:paraId="08B39C61" w14:textId="77777777" w:rsidR="00A5521E" w:rsidRPr="006707AC" w:rsidRDefault="00A5521E" w:rsidP="00C93599">
      <w:pPr>
        <w:pStyle w:val="Default"/>
        <w:spacing w:after="120"/>
        <w:ind w:left="720" w:hanging="720"/>
        <w:rPr>
          <w:rFonts w:ascii="Garamond" w:hAnsi="Garamond"/>
        </w:rPr>
      </w:pPr>
      <w:r w:rsidRPr="006707AC">
        <w:rPr>
          <w:rFonts w:ascii="Garamond" w:hAnsi="Garamond"/>
        </w:rPr>
        <w:t>2002</w:t>
      </w:r>
      <w:r w:rsidRPr="006707AC">
        <w:rPr>
          <w:rFonts w:ascii="Garamond" w:hAnsi="Garamond"/>
        </w:rPr>
        <w:tab/>
        <w:t xml:space="preserve">B.A. (equivalent), 2002 Media and Mass Communication, University Leipzig (Federal Republic of Germany) </w:t>
      </w:r>
    </w:p>
    <w:p w14:paraId="6D82EC29" w14:textId="77777777" w:rsidR="00A5521E" w:rsidRPr="006707AC" w:rsidRDefault="00A5521E" w:rsidP="00C93599">
      <w:pPr>
        <w:pStyle w:val="Default"/>
        <w:rPr>
          <w:rFonts w:ascii="Garamond" w:hAnsi="Garamond"/>
        </w:rPr>
      </w:pPr>
    </w:p>
    <w:p w14:paraId="52AAC034" w14:textId="77777777" w:rsidR="00A5521E" w:rsidRPr="00A60381" w:rsidRDefault="00A5521E" w:rsidP="00C93599">
      <w:pPr>
        <w:pStyle w:val="Default"/>
        <w:spacing w:after="120"/>
        <w:rPr>
          <w:rFonts w:ascii="Garamond" w:hAnsi="Garamond"/>
        </w:rPr>
      </w:pPr>
      <w:r w:rsidRPr="00A60381">
        <w:rPr>
          <w:rFonts w:ascii="Garamond" w:hAnsi="Garamond"/>
          <w:b/>
          <w:bCs/>
        </w:rPr>
        <w:t xml:space="preserve">PUBLICATIONS </w:t>
      </w:r>
    </w:p>
    <w:p w14:paraId="0A0FD710" w14:textId="510F9D05" w:rsidR="00A60381" w:rsidRPr="00F124DC" w:rsidRDefault="00A60381" w:rsidP="00C04B64">
      <w:pPr>
        <w:pStyle w:val="Default"/>
        <w:spacing w:after="120"/>
        <w:ind w:left="144" w:hanging="144"/>
        <w:rPr>
          <w:rFonts w:ascii="Garamond" w:hAnsi="Garamond"/>
        </w:rPr>
      </w:pPr>
      <w:proofErr w:type="spellStart"/>
      <w:r w:rsidRPr="00A60381">
        <w:rPr>
          <w:rFonts w:ascii="Garamond" w:hAnsi="Garamond"/>
        </w:rPr>
        <w:t>Navin</w:t>
      </w:r>
      <w:proofErr w:type="spellEnd"/>
      <w:r w:rsidRPr="00A60381">
        <w:rPr>
          <w:rFonts w:ascii="Garamond" w:hAnsi="Garamond"/>
        </w:rPr>
        <w:t xml:space="preserve"> A. Bapat, Bryan R. Early, Julia </w:t>
      </w:r>
      <w:proofErr w:type="spellStart"/>
      <w:r w:rsidRPr="00A60381">
        <w:rPr>
          <w:rFonts w:ascii="Garamond" w:hAnsi="Garamond"/>
        </w:rPr>
        <w:t>Grauvogel</w:t>
      </w:r>
      <w:proofErr w:type="spellEnd"/>
      <w:r w:rsidRPr="00A60381">
        <w:rPr>
          <w:rFonts w:ascii="Garamond" w:hAnsi="Garamond"/>
        </w:rPr>
        <w:t xml:space="preserve">, and Katja B. Kleinberg. Forthcoming. The Design and Enforcement of Economic Sanctions. In: Economic Sanctions in Flux: Enduring Challenges, New Policies, and Defining the Future Research Agenda. </w:t>
      </w:r>
      <w:r w:rsidR="00F124DC" w:rsidRPr="00F124DC">
        <w:rPr>
          <w:rFonts w:ascii="Garamond" w:hAnsi="Garamond"/>
          <w:i/>
          <w:iCs/>
        </w:rPr>
        <w:t xml:space="preserve">International Studies Perspectives </w:t>
      </w:r>
      <w:r w:rsidR="00F124DC" w:rsidRPr="00F124DC">
        <w:rPr>
          <w:rFonts w:ascii="Garamond" w:hAnsi="Garamond"/>
        </w:rPr>
        <w:t>21(4): 438-477</w:t>
      </w:r>
      <w:r w:rsidR="00F124DC" w:rsidRPr="00F124DC">
        <w:rPr>
          <w:rFonts w:ascii="Garamond" w:hAnsi="Garamond"/>
        </w:rPr>
        <w:t>.</w:t>
      </w:r>
    </w:p>
    <w:p w14:paraId="7F6E75C4" w14:textId="79389097" w:rsidR="00666AA4" w:rsidRPr="00A60381" w:rsidRDefault="00666AA4" w:rsidP="00C04B64">
      <w:pPr>
        <w:pStyle w:val="Default"/>
        <w:spacing w:after="120"/>
        <w:ind w:left="144" w:hanging="144"/>
        <w:rPr>
          <w:rFonts w:ascii="Garamond" w:hAnsi="Garamond"/>
        </w:rPr>
      </w:pPr>
      <w:r w:rsidRPr="00A60381">
        <w:rPr>
          <w:rFonts w:ascii="Garamond" w:hAnsi="Garamond"/>
          <w:lang w:val="de-DE"/>
        </w:rPr>
        <w:t xml:space="preserve">Benjamin O. </w:t>
      </w:r>
      <w:proofErr w:type="spellStart"/>
      <w:r w:rsidRPr="00A60381">
        <w:rPr>
          <w:rFonts w:ascii="Garamond" w:hAnsi="Garamond"/>
          <w:lang w:val="de-DE"/>
        </w:rPr>
        <w:t>Fordham</w:t>
      </w:r>
      <w:proofErr w:type="spellEnd"/>
      <w:r w:rsidRPr="00A60381">
        <w:rPr>
          <w:rFonts w:ascii="Garamond" w:hAnsi="Garamond"/>
          <w:lang w:val="de-DE"/>
        </w:rPr>
        <w:t xml:space="preserve"> </w:t>
      </w:r>
      <w:proofErr w:type="spellStart"/>
      <w:r w:rsidRPr="00A60381">
        <w:rPr>
          <w:rFonts w:ascii="Garamond" w:hAnsi="Garamond"/>
          <w:lang w:val="de-DE"/>
        </w:rPr>
        <w:t>and</w:t>
      </w:r>
      <w:proofErr w:type="spellEnd"/>
      <w:r w:rsidRPr="00A60381">
        <w:rPr>
          <w:rFonts w:ascii="Garamond" w:hAnsi="Garamond"/>
          <w:lang w:val="de-DE"/>
        </w:rPr>
        <w:t xml:space="preserve"> Katja B. Kleinberg. </w:t>
      </w:r>
      <w:r>
        <w:rPr>
          <w:rFonts w:ascii="Garamond" w:hAnsi="Garamond"/>
          <w:i/>
          <w:iCs/>
        </w:rPr>
        <w:t>Forthcoming</w:t>
      </w:r>
      <w:r>
        <w:rPr>
          <w:rFonts w:ascii="Garamond" w:hAnsi="Garamond"/>
        </w:rPr>
        <w:t xml:space="preserve">. </w:t>
      </w:r>
      <w:r w:rsidRPr="00666AA4">
        <w:rPr>
          <w:rFonts w:ascii="Garamond" w:hAnsi="Garamond"/>
        </w:rPr>
        <w:t>Too Pacifist in Peace, Too Bellicose in War: Political Information and Foreign Policy Opinion</w:t>
      </w:r>
      <w:r>
        <w:rPr>
          <w:rFonts w:ascii="Garamond" w:hAnsi="Garamond"/>
        </w:rPr>
        <w:t xml:space="preserve">. </w:t>
      </w:r>
      <w:r w:rsidR="00A60381" w:rsidRPr="00A60381">
        <w:rPr>
          <w:rFonts w:ascii="Garamond" w:hAnsi="Garamond"/>
          <w:i/>
          <w:iCs/>
        </w:rPr>
        <w:t xml:space="preserve">Journal of Conflict Resolution </w:t>
      </w:r>
      <w:r w:rsidR="00A60381" w:rsidRPr="00A60381">
        <w:rPr>
          <w:rFonts w:ascii="Garamond" w:hAnsi="Garamond"/>
        </w:rPr>
        <w:t>64(10): 1828-1856.</w:t>
      </w:r>
    </w:p>
    <w:p w14:paraId="54C38339" w14:textId="46532991" w:rsidR="00B907B5" w:rsidRPr="00B907B5" w:rsidRDefault="00B907B5" w:rsidP="00C04B64">
      <w:pPr>
        <w:pStyle w:val="Default"/>
        <w:spacing w:after="120"/>
        <w:ind w:left="144" w:hanging="144"/>
        <w:rPr>
          <w:rFonts w:ascii="Garamond" w:hAnsi="Garamond"/>
        </w:rPr>
      </w:pPr>
      <w:r w:rsidRPr="00A60381">
        <w:rPr>
          <w:rFonts w:ascii="Garamond" w:hAnsi="Garamond"/>
        </w:rPr>
        <w:t>Matthew DiGiuseppe and Katja B. Kleinberg. 2019.</w:t>
      </w:r>
      <w:r w:rsidRPr="00A60381">
        <w:t xml:space="preserve"> </w:t>
      </w:r>
      <w:r w:rsidRPr="00B907B5">
        <w:rPr>
          <w:rFonts w:ascii="Garamond" w:hAnsi="Garamond"/>
        </w:rPr>
        <w:t xml:space="preserve">Economics, Security, and </w:t>
      </w:r>
      <w:r>
        <w:rPr>
          <w:rFonts w:ascii="Garamond" w:hAnsi="Garamond"/>
        </w:rPr>
        <w:t>I</w:t>
      </w:r>
      <w:r w:rsidRPr="00B907B5">
        <w:rPr>
          <w:rFonts w:ascii="Garamond" w:hAnsi="Garamond"/>
        </w:rPr>
        <w:t xml:space="preserve">ndividual-level </w:t>
      </w:r>
      <w:r>
        <w:rPr>
          <w:rFonts w:ascii="Garamond" w:hAnsi="Garamond"/>
        </w:rPr>
        <w:t>P</w:t>
      </w:r>
      <w:r w:rsidRPr="00B907B5">
        <w:rPr>
          <w:rFonts w:ascii="Garamond" w:hAnsi="Garamond"/>
        </w:rPr>
        <w:t xml:space="preserve">references for </w:t>
      </w:r>
      <w:r>
        <w:rPr>
          <w:rFonts w:ascii="Garamond" w:hAnsi="Garamond"/>
        </w:rPr>
        <w:t>T</w:t>
      </w:r>
      <w:r w:rsidRPr="00B907B5">
        <w:rPr>
          <w:rFonts w:ascii="Garamond" w:hAnsi="Garamond"/>
        </w:rPr>
        <w:t xml:space="preserve">rade </w:t>
      </w:r>
      <w:r>
        <w:rPr>
          <w:rFonts w:ascii="Garamond" w:hAnsi="Garamond"/>
        </w:rPr>
        <w:t>A</w:t>
      </w:r>
      <w:r w:rsidRPr="00B907B5">
        <w:rPr>
          <w:rFonts w:ascii="Garamond" w:hAnsi="Garamond"/>
        </w:rPr>
        <w:t>greements</w:t>
      </w:r>
      <w:r>
        <w:rPr>
          <w:rFonts w:ascii="Garamond" w:hAnsi="Garamond"/>
        </w:rPr>
        <w:t xml:space="preserve">. </w:t>
      </w:r>
      <w:r>
        <w:rPr>
          <w:rFonts w:ascii="Garamond" w:hAnsi="Garamond"/>
          <w:i/>
        </w:rPr>
        <w:t>International Interactions</w:t>
      </w:r>
      <w:r>
        <w:rPr>
          <w:rFonts w:ascii="Garamond" w:hAnsi="Garamond"/>
        </w:rPr>
        <w:t xml:space="preserve"> 45(2): 289-315.</w:t>
      </w:r>
    </w:p>
    <w:p w14:paraId="32FFDCC9" w14:textId="72911CF3" w:rsidR="00C04B64" w:rsidRDefault="00C04B64" w:rsidP="00C04B64">
      <w:pPr>
        <w:pStyle w:val="Default"/>
        <w:spacing w:after="120"/>
        <w:ind w:left="144" w:hanging="144"/>
        <w:rPr>
          <w:rFonts w:ascii="Garamond" w:hAnsi="Garamond"/>
        </w:rPr>
      </w:pPr>
      <w:r w:rsidRPr="00A60381">
        <w:rPr>
          <w:rFonts w:ascii="Garamond" w:hAnsi="Garamond"/>
        </w:rPr>
        <w:t>Katja B. Kleinberg and Benjamin O. Fordham</w:t>
      </w:r>
      <w:r w:rsidRPr="00C04B64">
        <w:rPr>
          <w:rFonts w:ascii="Garamond" w:hAnsi="Garamond"/>
        </w:rPr>
        <w:t xml:space="preserve">. </w:t>
      </w:r>
      <w:r w:rsidR="00B907B5">
        <w:rPr>
          <w:rFonts w:ascii="Garamond" w:hAnsi="Garamond"/>
        </w:rPr>
        <w:t xml:space="preserve">2018. </w:t>
      </w:r>
      <w:r w:rsidRPr="00C04B64">
        <w:rPr>
          <w:rFonts w:ascii="Garamond" w:hAnsi="Garamond"/>
        </w:rPr>
        <w:t xml:space="preserve">Don't Know Much about Foreign Policy: Assessing the Impact of "Don't Know" and "No Opinion" Responses on Inferences about Foreign Policy Attitudes. </w:t>
      </w:r>
      <w:r w:rsidRPr="00C04B64">
        <w:rPr>
          <w:rFonts w:ascii="Garamond" w:hAnsi="Garamond"/>
          <w:i/>
        </w:rPr>
        <w:t>Foreign Policy Analysis</w:t>
      </w:r>
      <w:r w:rsidR="00B907B5">
        <w:rPr>
          <w:rFonts w:ascii="Garamond" w:hAnsi="Garamond"/>
        </w:rPr>
        <w:t xml:space="preserve"> 14(3): 429-448.</w:t>
      </w:r>
    </w:p>
    <w:p w14:paraId="7B9C6686"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t>Colin M. Barry and Katja B. Kleinberg.</w:t>
      </w:r>
      <w:r w:rsidR="00546DCB" w:rsidRPr="006707AC">
        <w:rPr>
          <w:rFonts w:ascii="Garamond" w:hAnsi="Garamond"/>
        </w:rPr>
        <w:t xml:space="preserve"> 2015</w:t>
      </w:r>
      <w:r w:rsidRPr="006707AC">
        <w:rPr>
          <w:rFonts w:ascii="Garamond" w:hAnsi="Garamond"/>
        </w:rPr>
        <w:t xml:space="preserve">. Profiting from Sanctions: Economic Coercion and US Foreign Direct Investment in Third-Party States. </w:t>
      </w:r>
      <w:r w:rsidRPr="006707AC">
        <w:rPr>
          <w:rFonts w:ascii="Garamond" w:hAnsi="Garamond"/>
          <w:i/>
        </w:rPr>
        <w:t>International Organization</w:t>
      </w:r>
      <w:r w:rsidR="00546DCB" w:rsidRPr="006707AC">
        <w:rPr>
          <w:rFonts w:ascii="Garamond" w:hAnsi="Garamond"/>
        </w:rPr>
        <w:t xml:space="preserve"> 69(4): 881-912.</w:t>
      </w:r>
    </w:p>
    <w:p w14:paraId="3A162881"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t xml:space="preserve">Katja B. Kleinberg and Benjamin O. Fordham. 2013. The Domestic Politics of Trade and Conflict. </w:t>
      </w:r>
      <w:r w:rsidRPr="006707AC">
        <w:rPr>
          <w:rFonts w:ascii="Garamond" w:hAnsi="Garamond"/>
          <w:i/>
        </w:rPr>
        <w:t>International Studies Quarterly</w:t>
      </w:r>
      <w:r w:rsidRPr="006707AC">
        <w:rPr>
          <w:rFonts w:ascii="Garamond" w:hAnsi="Garamond"/>
        </w:rPr>
        <w:t xml:space="preserve"> 57(3): 605-19.</w:t>
      </w:r>
    </w:p>
    <w:p w14:paraId="7F1CA038" w14:textId="77777777" w:rsidR="00703A18" w:rsidRPr="006707AC" w:rsidRDefault="00703A18" w:rsidP="00C04B64">
      <w:pPr>
        <w:pStyle w:val="Default"/>
        <w:spacing w:after="120"/>
        <w:ind w:left="144" w:hanging="144"/>
        <w:rPr>
          <w:rFonts w:ascii="Garamond" w:hAnsi="Garamond"/>
        </w:rPr>
      </w:pPr>
      <w:r w:rsidRPr="006707AC">
        <w:rPr>
          <w:rFonts w:ascii="Garamond" w:hAnsi="Garamond"/>
        </w:rPr>
        <w:lastRenderedPageBreak/>
        <w:t xml:space="preserve">Katja B. Kleinberg, Gregory Robinson, and Stewart French. 2012. Trade Concentration and Interstate Conflict. </w:t>
      </w:r>
      <w:r w:rsidRPr="006707AC">
        <w:rPr>
          <w:rFonts w:ascii="Garamond" w:hAnsi="Garamond"/>
          <w:i/>
        </w:rPr>
        <w:t>Journal of Politics</w:t>
      </w:r>
      <w:r w:rsidRPr="006707AC">
        <w:rPr>
          <w:rFonts w:ascii="Garamond" w:hAnsi="Garamond"/>
        </w:rPr>
        <w:t xml:space="preserve"> 74(2): 529-40.</w:t>
      </w:r>
    </w:p>
    <w:p w14:paraId="083B8FDD"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t xml:space="preserve">Mark J. C. Crescenzi, Jacob D. </w:t>
      </w:r>
      <w:proofErr w:type="spellStart"/>
      <w:r w:rsidRPr="006707AC">
        <w:rPr>
          <w:rFonts w:ascii="Garamond" w:hAnsi="Garamond"/>
        </w:rPr>
        <w:t>Kathman</w:t>
      </w:r>
      <w:proofErr w:type="spellEnd"/>
      <w:r w:rsidRPr="006707AC">
        <w:rPr>
          <w:rFonts w:ascii="Garamond" w:hAnsi="Garamond"/>
        </w:rPr>
        <w:t xml:space="preserve">, Katja B. Kleinberg, and Reed M. Wood. 2012. Reliability, Reputation, and Alliance Formation. </w:t>
      </w:r>
      <w:r w:rsidRPr="006707AC">
        <w:rPr>
          <w:rFonts w:ascii="Garamond" w:hAnsi="Garamond"/>
          <w:i/>
        </w:rPr>
        <w:t>International Studies Quarterly</w:t>
      </w:r>
      <w:r w:rsidRPr="006707AC">
        <w:rPr>
          <w:rFonts w:ascii="Garamond" w:hAnsi="Garamond"/>
        </w:rPr>
        <w:t xml:space="preserve"> 56(2): 259-74.</w:t>
      </w:r>
    </w:p>
    <w:p w14:paraId="700ACD26"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t xml:space="preserve">Benjamin O. Fordham and Katja B. Kleinberg. 2012. How Can Economic Interests Influence Support for Free Trade? </w:t>
      </w:r>
      <w:r w:rsidRPr="006707AC">
        <w:rPr>
          <w:rFonts w:ascii="Garamond" w:hAnsi="Garamond"/>
          <w:i/>
        </w:rPr>
        <w:t>International Organization</w:t>
      </w:r>
      <w:r w:rsidRPr="006707AC">
        <w:rPr>
          <w:rFonts w:ascii="Garamond" w:hAnsi="Garamond"/>
        </w:rPr>
        <w:t xml:space="preserve"> 66(2): 311-28.</w:t>
      </w:r>
    </w:p>
    <w:p w14:paraId="696D3006"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t xml:space="preserve">Benjamin O. Fordham and Katja B. Kleinberg. 2011. International Trade and US Relations with China. </w:t>
      </w:r>
      <w:r w:rsidRPr="006707AC">
        <w:rPr>
          <w:rFonts w:ascii="Garamond" w:hAnsi="Garamond"/>
          <w:i/>
        </w:rPr>
        <w:t>Foreign Policy Analysis</w:t>
      </w:r>
      <w:r w:rsidRPr="006707AC">
        <w:rPr>
          <w:rFonts w:ascii="Garamond" w:hAnsi="Garamond"/>
        </w:rPr>
        <w:t xml:space="preserve"> 7(3): 217-36.</w:t>
      </w:r>
    </w:p>
    <w:p w14:paraId="1CD854E3"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t xml:space="preserve">Katja B. Kleinberg and Benjamin O. Fordham. 2010. Trade and Foreign Policy Attitudes. </w:t>
      </w:r>
      <w:r w:rsidRPr="006707AC">
        <w:rPr>
          <w:rFonts w:ascii="Garamond" w:hAnsi="Garamond"/>
          <w:i/>
        </w:rPr>
        <w:t>Journal of Conflict Resolution</w:t>
      </w:r>
      <w:r w:rsidRPr="006707AC">
        <w:rPr>
          <w:rFonts w:ascii="Garamond" w:hAnsi="Garamond"/>
        </w:rPr>
        <w:t xml:space="preserve"> 54(5): 687-714.</w:t>
      </w:r>
    </w:p>
    <w:p w14:paraId="60636F53" w14:textId="77777777" w:rsidR="00A5521E" w:rsidRPr="006707AC" w:rsidRDefault="00A5521E" w:rsidP="00C93599">
      <w:pPr>
        <w:pStyle w:val="Default"/>
        <w:spacing w:after="120"/>
        <w:rPr>
          <w:rFonts w:ascii="Garamond" w:hAnsi="Garamond"/>
        </w:rPr>
      </w:pPr>
    </w:p>
    <w:p w14:paraId="61B2ABAD" w14:textId="77777777" w:rsidR="00A5521E" w:rsidRPr="006707AC" w:rsidRDefault="00A5521E" w:rsidP="00C93599">
      <w:pPr>
        <w:pStyle w:val="Default"/>
        <w:spacing w:after="120"/>
        <w:rPr>
          <w:rFonts w:ascii="Garamond" w:hAnsi="Garamond"/>
          <w:b/>
        </w:rPr>
      </w:pPr>
      <w:r w:rsidRPr="006707AC">
        <w:rPr>
          <w:rFonts w:ascii="Garamond" w:hAnsi="Garamond"/>
          <w:b/>
        </w:rPr>
        <w:t>CURRENT PROJECTS</w:t>
      </w:r>
    </w:p>
    <w:p w14:paraId="5C0CA44E" w14:textId="77777777" w:rsidR="00D256D1" w:rsidRPr="006707AC" w:rsidRDefault="00D256D1" w:rsidP="00D256D1">
      <w:pPr>
        <w:pStyle w:val="Default"/>
        <w:spacing w:after="120"/>
        <w:ind w:left="144" w:hanging="144"/>
        <w:rPr>
          <w:rFonts w:ascii="Garamond" w:hAnsi="Garamond"/>
        </w:rPr>
      </w:pPr>
      <w:r>
        <w:rPr>
          <w:rFonts w:ascii="Garamond" w:hAnsi="Garamond"/>
        </w:rPr>
        <w:t>Structural Discrimination and the Gender Gap on Support for International Trade (with Alexandra Guisinger). Paper accepted for presentation at the annual meeting of the International Political Economy Society, San Diego, CA. November 2019.</w:t>
      </w:r>
    </w:p>
    <w:p w14:paraId="1004444E" w14:textId="0F1548A9" w:rsidR="00D256D1" w:rsidRDefault="00D256D1" w:rsidP="00D256D1">
      <w:pPr>
        <w:pStyle w:val="Default"/>
        <w:spacing w:after="120"/>
        <w:ind w:left="144" w:hanging="144"/>
        <w:rPr>
          <w:rFonts w:ascii="Garamond" w:hAnsi="Garamond"/>
        </w:rPr>
      </w:pPr>
      <w:r w:rsidRPr="00273CA3">
        <w:rPr>
          <w:rFonts w:ascii="Garamond" w:hAnsi="Garamond"/>
        </w:rPr>
        <w:t>'Folk Mercantilism'? Competing Frameworks in Public Opinion on Trade</w:t>
      </w:r>
      <w:r>
        <w:rPr>
          <w:rFonts w:ascii="Garamond" w:hAnsi="Garamond"/>
        </w:rPr>
        <w:t xml:space="preserve">. </w:t>
      </w:r>
      <w:r w:rsidRPr="00273CA3">
        <w:rPr>
          <w:rFonts w:ascii="Garamond" w:hAnsi="Garamond"/>
        </w:rPr>
        <w:t xml:space="preserve">Paper presented at the annual meeting of the </w:t>
      </w:r>
      <w:r>
        <w:rPr>
          <w:rFonts w:ascii="Garamond" w:hAnsi="Garamond"/>
        </w:rPr>
        <w:t>European Political Science Association</w:t>
      </w:r>
      <w:r w:rsidRPr="00273CA3">
        <w:rPr>
          <w:rFonts w:ascii="Garamond" w:hAnsi="Garamond"/>
        </w:rPr>
        <w:t xml:space="preserve">, </w:t>
      </w:r>
      <w:r>
        <w:rPr>
          <w:rFonts w:ascii="Garamond" w:hAnsi="Garamond"/>
        </w:rPr>
        <w:t>Belfast</w:t>
      </w:r>
      <w:r w:rsidRPr="00273CA3">
        <w:rPr>
          <w:rFonts w:ascii="Garamond" w:hAnsi="Garamond"/>
        </w:rPr>
        <w:t xml:space="preserve">, </w:t>
      </w:r>
      <w:r>
        <w:rPr>
          <w:rFonts w:ascii="Garamond" w:hAnsi="Garamond"/>
        </w:rPr>
        <w:t>UK</w:t>
      </w:r>
      <w:r w:rsidRPr="00273CA3">
        <w:rPr>
          <w:rFonts w:ascii="Garamond" w:hAnsi="Garamond"/>
        </w:rPr>
        <w:t xml:space="preserve">. </w:t>
      </w:r>
      <w:r>
        <w:rPr>
          <w:rFonts w:ascii="Garamond" w:hAnsi="Garamond"/>
        </w:rPr>
        <w:t>June</w:t>
      </w:r>
      <w:r w:rsidRPr="00273CA3">
        <w:rPr>
          <w:rFonts w:ascii="Garamond" w:hAnsi="Garamond"/>
        </w:rPr>
        <w:t xml:space="preserve"> 2019. </w:t>
      </w:r>
    </w:p>
    <w:p w14:paraId="77345777" w14:textId="77777777" w:rsidR="00D256D1" w:rsidRDefault="00D256D1" w:rsidP="00D256D1">
      <w:pPr>
        <w:pStyle w:val="Default"/>
        <w:spacing w:after="120"/>
        <w:ind w:left="144" w:hanging="144"/>
        <w:rPr>
          <w:rFonts w:ascii="Garamond" w:hAnsi="Garamond"/>
        </w:rPr>
      </w:pPr>
      <w:r w:rsidRPr="00273CA3">
        <w:rPr>
          <w:rFonts w:ascii="Garamond" w:hAnsi="Garamond"/>
        </w:rPr>
        <w:t>Better than Nothing? US Public Opinion on Economic Coercion, 1980-2016. Paper presented at the annual meeting of the International Studies Association, Toronto, ON. March 2019.</w:t>
      </w:r>
    </w:p>
    <w:p w14:paraId="68308F4F" w14:textId="3F3F372C" w:rsidR="00B5432F" w:rsidRPr="006707AC" w:rsidRDefault="00B5432F" w:rsidP="00D256D1">
      <w:pPr>
        <w:pStyle w:val="Default"/>
        <w:spacing w:after="120"/>
        <w:ind w:left="144" w:hanging="144"/>
        <w:rPr>
          <w:rFonts w:ascii="Garamond" w:hAnsi="Garamond"/>
        </w:rPr>
      </w:pPr>
      <w:r>
        <w:rPr>
          <w:rFonts w:ascii="Garamond" w:hAnsi="Garamond"/>
        </w:rPr>
        <w:t>Strangers with Candy</w:t>
      </w:r>
      <w:r w:rsidRPr="006707AC">
        <w:rPr>
          <w:rFonts w:ascii="Garamond" w:hAnsi="Garamond"/>
        </w:rPr>
        <w:t xml:space="preserve">: US Attitudes toward Inward Foreign Direct Investment. </w:t>
      </w:r>
      <w:r>
        <w:rPr>
          <w:rFonts w:ascii="Garamond" w:hAnsi="Garamond"/>
        </w:rPr>
        <w:t>(with Scott</w:t>
      </w:r>
      <w:r w:rsidR="00D256D1">
        <w:rPr>
          <w:rFonts w:ascii="Garamond" w:hAnsi="Garamond"/>
        </w:rPr>
        <w:t xml:space="preserve"> </w:t>
      </w:r>
      <w:proofErr w:type="spellStart"/>
      <w:r>
        <w:rPr>
          <w:rFonts w:ascii="Garamond" w:hAnsi="Garamond"/>
        </w:rPr>
        <w:t>Boddery</w:t>
      </w:r>
      <w:proofErr w:type="spellEnd"/>
      <w:r>
        <w:rPr>
          <w:rFonts w:ascii="Garamond" w:hAnsi="Garamond"/>
        </w:rPr>
        <w:t>). In progress.</w:t>
      </w:r>
    </w:p>
    <w:p w14:paraId="2109D52C" w14:textId="77777777" w:rsidR="00A5521E" w:rsidRPr="006707AC" w:rsidRDefault="00A5521E" w:rsidP="00C93599">
      <w:pPr>
        <w:pStyle w:val="Default"/>
        <w:spacing w:after="120"/>
        <w:rPr>
          <w:rFonts w:ascii="Garamond" w:hAnsi="Garamond"/>
        </w:rPr>
      </w:pPr>
    </w:p>
    <w:p w14:paraId="1143C08B" w14:textId="77777777" w:rsidR="00A5521E" w:rsidRPr="006707AC" w:rsidRDefault="00A5521E" w:rsidP="00C93599">
      <w:pPr>
        <w:pStyle w:val="Default"/>
        <w:spacing w:after="120"/>
        <w:rPr>
          <w:rFonts w:ascii="Garamond" w:hAnsi="Garamond"/>
        </w:rPr>
      </w:pPr>
      <w:r w:rsidRPr="006707AC">
        <w:rPr>
          <w:rFonts w:ascii="Garamond" w:hAnsi="Garamond"/>
          <w:b/>
          <w:bCs/>
        </w:rPr>
        <w:t xml:space="preserve">ADDITIONAL TRAINING </w:t>
      </w:r>
    </w:p>
    <w:p w14:paraId="6F3E59E1" w14:textId="77777777" w:rsidR="00A5521E" w:rsidRPr="006707AC" w:rsidRDefault="00F87C24" w:rsidP="00407874">
      <w:pPr>
        <w:pStyle w:val="Default"/>
        <w:spacing w:after="120"/>
        <w:ind w:left="720" w:hanging="720"/>
        <w:rPr>
          <w:rFonts w:ascii="Garamond" w:hAnsi="Garamond"/>
        </w:rPr>
      </w:pPr>
      <w:r w:rsidRPr="006707AC">
        <w:rPr>
          <w:rFonts w:ascii="Garamond" w:hAnsi="Garamond"/>
        </w:rPr>
        <w:t>2006</w:t>
      </w:r>
      <w:r w:rsidRPr="006707AC">
        <w:rPr>
          <w:rFonts w:ascii="Garamond" w:hAnsi="Garamond"/>
        </w:rPr>
        <w:tab/>
      </w:r>
      <w:r w:rsidR="00A5521E" w:rsidRPr="006707AC">
        <w:rPr>
          <w:rFonts w:ascii="Garamond" w:hAnsi="Garamond"/>
        </w:rPr>
        <w:t>Summer Institute on the Empirical Implications of The</w:t>
      </w:r>
      <w:r w:rsidRPr="006707AC">
        <w:rPr>
          <w:rFonts w:ascii="Garamond" w:hAnsi="Garamond"/>
        </w:rPr>
        <w:t xml:space="preserve">oretical Models (EITM V), </w:t>
      </w:r>
      <w:r w:rsidR="00A5521E" w:rsidRPr="006707AC">
        <w:rPr>
          <w:rFonts w:ascii="Garamond" w:hAnsi="Garamond"/>
        </w:rPr>
        <w:t xml:space="preserve">University of Michigan. </w:t>
      </w:r>
    </w:p>
    <w:p w14:paraId="460AEE38" w14:textId="77777777" w:rsidR="00407874" w:rsidRPr="006707AC" w:rsidRDefault="00F87C24" w:rsidP="00407874">
      <w:pPr>
        <w:pStyle w:val="Default"/>
        <w:spacing w:after="120"/>
        <w:ind w:left="720" w:hanging="720"/>
        <w:rPr>
          <w:rFonts w:ascii="Garamond" w:hAnsi="Garamond"/>
        </w:rPr>
      </w:pPr>
      <w:r w:rsidRPr="006707AC">
        <w:rPr>
          <w:rFonts w:ascii="Garamond" w:hAnsi="Garamond"/>
        </w:rPr>
        <w:t>2005</w:t>
      </w:r>
      <w:r w:rsidRPr="006707AC">
        <w:rPr>
          <w:rFonts w:ascii="Garamond" w:hAnsi="Garamond"/>
        </w:rPr>
        <w:tab/>
      </w:r>
      <w:r w:rsidR="00A5521E" w:rsidRPr="006707AC">
        <w:rPr>
          <w:rFonts w:ascii="Garamond" w:hAnsi="Garamond"/>
        </w:rPr>
        <w:t>Summer Workshop on the Analysis of Military Operations and S</w:t>
      </w:r>
      <w:r w:rsidRPr="006707AC">
        <w:rPr>
          <w:rFonts w:ascii="Garamond" w:hAnsi="Garamond"/>
        </w:rPr>
        <w:t>trategy (SWAMOS),</w:t>
      </w:r>
      <w:r w:rsidR="00A5521E" w:rsidRPr="006707AC">
        <w:rPr>
          <w:rFonts w:ascii="Garamond" w:hAnsi="Garamond"/>
        </w:rPr>
        <w:t xml:space="preserve"> Cornell University. </w:t>
      </w:r>
    </w:p>
    <w:p w14:paraId="2C61C053" w14:textId="77777777" w:rsidR="00407874" w:rsidRPr="006707AC" w:rsidRDefault="00407874" w:rsidP="00407874">
      <w:pPr>
        <w:pStyle w:val="Default"/>
        <w:spacing w:after="120"/>
        <w:ind w:left="720" w:hanging="720"/>
        <w:rPr>
          <w:rFonts w:ascii="Garamond" w:hAnsi="Garamond"/>
          <w:b/>
        </w:rPr>
      </w:pPr>
    </w:p>
    <w:p w14:paraId="3D1BEBCC" w14:textId="77777777" w:rsidR="00A5521E" w:rsidRPr="006707AC" w:rsidRDefault="00A5521E" w:rsidP="00407874">
      <w:pPr>
        <w:pStyle w:val="Default"/>
        <w:spacing w:after="120"/>
        <w:ind w:left="720" w:hanging="720"/>
        <w:rPr>
          <w:rFonts w:ascii="Garamond" w:hAnsi="Garamond"/>
        </w:rPr>
      </w:pPr>
      <w:r w:rsidRPr="006707AC">
        <w:rPr>
          <w:rFonts w:ascii="Garamond" w:hAnsi="Garamond"/>
          <w:b/>
        </w:rPr>
        <w:t>COURSES TAUGHT</w:t>
      </w:r>
    </w:p>
    <w:p w14:paraId="7331BB10" w14:textId="77777777" w:rsidR="00A5521E" w:rsidRPr="006707AC" w:rsidRDefault="00A5521E" w:rsidP="00407874">
      <w:pPr>
        <w:pStyle w:val="Default"/>
        <w:spacing w:after="120"/>
        <w:contextualSpacing/>
        <w:rPr>
          <w:rFonts w:ascii="Garamond" w:hAnsi="Garamond"/>
        </w:rPr>
      </w:pPr>
      <w:r w:rsidRPr="006707AC">
        <w:rPr>
          <w:rFonts w:ascii="Garamond" w:hAnsi="Garamond"/>
        </w:rPr>
        <w:t>Core Seminar in World Politics (Graduate)</w:t>
      </w:r>
    </w:p>
    <w:p w14:paraId="55E2395E" w14:textId="77777777" w:rsidR="00A5521E" w:rsidRPr="006707AC" w:rsidRDefault="00A5521E" w:rsidP="00407874">
      <w:pPr>
        <w:pStyle w:val="Default"/>
        <w:spacing w:after="120"/>
        <w:contextualSpacing/>
        <w:rPr>
          <w:rFonts w:ascii="Garamond" w:hAnsi="Garamond"/>
        </w:rPr>
      </w:pPr>
      <w:r w:rsidRPr="006707AC">
        <w:rPr>
          <w:rFonts w:ascii="Garamond" w:hAnsi="Garamond"/>
        </w:rPr>
        <w:t>Core Seminar in International Political Economy (Graduate)</w:t>
      </w:r>
    </w:p>
    <w:p w14:paraId="62BF9BFF" w14:textId="7C08D2D0" w:rsidR="00A5521E" w:rsidRPr="006707AC" w:rsidRDefault="00A5521E" w:rsidP="00C93599">
      <w:pPr>
        <w:pStyle w:val="Default"/>
        <w:contextualSpacing/>
        <w:rPr>
          <w:rFonts w:ascii="Garamond" w:hAnsi="Garamond"/>
        </w:rPr>
      </w:pPr>
      <w:r w:rsidRPr="006707AC">
        <w:rPr>
          <w:rFonts w:ascii="Garamond" w:hAnsi="Garamond"/>
        </w:rPr>
        <w:t>Special topics</w:t>
      </w:r>
      <w:r w:rsidR="00A60381">
        <w:rPr>
          <w:rFonts w:ascii="Garamond" w:hAnsi="Garamond"/>
        </w:rPr>
        <w:t xml:space="preserve"> (Graduate)</w:t>
      </w:r>
      <w:r w:rsidRPr="006707AC">
        <w:rPr>
          <w:rFonts w:ascii="Garamond" w:hAnsi="Garamond"/>
        </w:rPr>
        <w:t>: Economic Coercion</w:t>
      </w:r>
      <w:r w:rsidR="00A60381">
        <w:rPr>
          <w:rFonts w:ascii="Garamond" w:hAnsi="Garamond"/>
        </w:rPr>
        <w:t xml:space="preserve">; Prospectus Preparation &amp; Teaching Methods </w:t>
      </w:r>
    </w:p>
    <w:p w14:paraId="6BD05F19" w14:textId="77777777" w:rsidR="00A5521E" w:rsidRPr="006707AC" w:rsidRDefault="00A5521E" w:rsidP="00C93599">
      <w:pPr>
        <w:pStyle w:val="Default"/>
        <w:contextualSpacing/>
        <w:rPr>
          <w:rFonts w:ascii="Garamond" w:hAnsi="Garamond"/>
        </w:rPr>
      </w:pPr>
    </w:p>
    <w:p w14:paraId="33DD3DA4" w14:textId="77777777" w:rsidR="00A5521E" w:rsidRPr="006707AC" w:rsidRDefault="00A5521E" w:rsidP="00C93599">
      <w:pPr>
        <w:pStyle w:val="Default"/>
        <w:contextualSpacing/>
        <w:rPr>
          <w:rFonts w:ascii="Garamond" w:hAnsi="Garamond"/>
        </w:rPr>
      </w:pPr>
      <w:r w:rsidRPr="006707AC">
        <w:rPr>
          <w:rFonts w:ascii="Garamond" w:hAnsi="Garamond"/>
        </w:rPr>
        <w:t>Introduction to World Politics (</w:t>
      </w:r>
      <w:proofErr w:type="gramStart"/>
      <w:r w:rsidRPr="006707AC">
        <w:rPr>
          <w:rFonts w:ascii="Garamond" w:hAnsi="Garamond"/>
        </w:rPr>
        <w:t>Undergraduate)</w:t>
      </w:r>
      <w:r w:rsidR="00407874" w:rsidRPr="006707AC">
        <w:rPr>
          <w:rFonts w:ascii="Garamond" w:hAnsi="Garamond"/>
        </w:rPr>
        <w:t xml:space="preserve">   </w:t>
      </w:r>
      <w:proofErr w:type="gramEnd"/>
      <w:r w:rsidR="00407874" w:rsidRPr="006707AC">
        <w:rPr>
          <w:rFonts w:ascii="Garamond" w:hAnsi="Garamond"/>
        </w:rPr>
        <w:t xml:space="preserve">   </w:t>
      </w:r>
      <w:r w:rsidR="00407874" w:rsidRPr="006707AC">
        <w:rPr>
          <w:rFonts w:ascii="Garamond" w:hAnsi="Garamond"/>
        </w:rPr>
        <w:tab/>
        <w:t>Politics of Economic Crisis (Senior seminar)</w:t>
      </w:r>
    </w:p>
    <w:p w14:paraId="49928449" w14:textId="77777777" w:rsidR="00A5521E" w:rsidRPr="006707AC" w:rsidRDefault="00A5521E" w:rsidP="00C93599">
      <w:pPr>
        <w:pStyle w:val="Default"/>
        <w:contextualSpacing/>
        <w:rPr>
          <w:rFonts w:ascii="Garamond" w:hAnsi="Garamond"/>
        </w:rPr>
      </w:pPr>
      <w:r w:rsidRPr="006707AC">
        <w:rPr>
          <w:rFonts w:ascii="Garamond" w:hAnsi="Garamond"/>
        </w:rPr>
        <w:t>History of the Global Economy (Undergraduate)</w:t>
      </w:r>
      <w:r w:rsidR="00407874" w:rsidRPr="006707AC">
        <w:rPr>
          <w:rFonts w:ascii="Garamond" w:hAnsi="Garamond"/>
        </w:rPr>
        <w:tab/>
        <w:t xml:space="preserve">Trade and Conflict (Senior seminar)                        </w:t>
      </w:r>
    </w:p>
    <w:p w14:paraId="14E9B7D8" w14:textId="77777777" w:rsidR="00A5521E" w:rsidRPr="006707AC" w:rsidRDefault="00407874" w:rsidP="00C93599">
      <w:pPr>
        <w:pStyle w:val="Default"/>
        <w:contextualSpacing/>
        <w:rPr>
          <w:rFonts w:ascii="Garamond" w:hAnsi="Garamond"/>
        </w:rPr>
      </w:pPr>
      <w:r w:rsidRPr="006707AC">
        <w:rPr>
          <w:rFonts w:ascii="Garamond" w:hAnsi="Garamond"/>
        </w:rPr>
        <w:t>International Political Economy (Undergraduate)</w:t>
      </w:r>
      <w:r w:rsidRPr="006707AC">
        <w:rPr>
          <w:rFonts w:ascii="Garamond" w:hAnsi="Garamond"/>
        </w:rPr>
        <w:tab/>
        <w:t xml:space="preserve">International Organization (Undergraduate) </w:t>
      </w:r>
    </w:p>
    <w:p w14:paraId="653E8C58" w14:textId="21FCF2AA" w:rsidR="00407874" w:rsidRPr="00D256D1" w:rsidRDefault="00D256D1" w:rsidP="00C93599">
      <w:pPr>
        <w:pStyle w:val="Default"/>
        <w:spacing w:after="120"/>
        <w:rPr>
          <w:rFonts w:ascii="Garamond" w:hAnsi="Garamond"/>
          <w:bCs/>
        </w:rPr>
      </w:pPr>
      <w:r w:rsidRPr="00D256D1">
        <w:rPr>
          <w:rFonts w:ascii="Garamond" w:hAnsi="Garamond"/>
          <w:bCs/>
        </w:rPr>
        <w:t>Public Opinion and Foreign Policy (Undergraduate)</w:t>
      </w:r>
    </w:p>
    <w:p w14:paraId="2B9AF29F" w14:textId="7C32531B" w:rsidR="00A5521E" w:rsidRPr="00A60381" w:rsidRDefault="00D256D1" w:rsidP="00A60381">
      <w:pPr>
        <w:rPr>
          <w:rFonts w:ascii="Garamond" w:hAnsi="Garamond" w:cs="Cambria"/>
          <w:b/>
          <w:color w:val="000000"/>
          <w:sz w:val="24"/>
          <w:szCs w:val="24"/>
        </w:rPr>
      </w:pPr>
      <w:r>
        <w:rPr>
          <w:rFonts w:ascii="Garamond" w:hAnsi="Garamond"/>
          <w:b/>
        </w:rPr>
        <w:br w:type="page"/>
      </w:r>
      <w:r w:rsidR="00A5521E" w:rsidRPr="006707AC">
        <w:rPr>
          <w:rFonts w:ascii="Garamond" w:hAnsi="Garamond"/>
          <w:b/>
        </w:rPr>
        <w:lastRenderedPageBreak/>
        <w:t>PROFESSIONAL SERVICE</w:t>
      </w:r>
    </w:p>
    <w:p w14:paraId="0669E123" w14:textId="77777777" w:rsidR="00F124DC" w:rsidRPr="006707AC" w:rsidRDefault="00F124DC" w:rsidP="00F124DC">
      <w:pPr>
        <w:spacing w:line="240" w:lineRule="auto"/>
        <w:rPr>
          <w:rFonts w:ascii="Garamond" w:hAnsi="Garamond"/>
          <w:b/>
          <w:sz w:val="24"/>
          <w:szCs w:val="24"/>
        </w:rPr>
      </w:pPr>
      <w:r w:rsidRPr="006707AC">
        <w:rPr>
          <w:rFonts w:ascii="Garamond" w:hAnsi="Garamond"/>
          <w:b/>
          <w:sz w:val="24"/>
          <w:szCs w:val="24"/>
        </w:rPr>
        <w:t>Profession</w:t>
      </w:r>
    </w:p>
    <w:p w14:paraId="26EEA24E" w14:textId="720B4307" w:rsidR="00F124DC" w:rsidRPr="00F124DC" w:rsidRDefault="00F124DC" w:rsidP="00F124DC">
      <w:pPr>
        <w:spacing w:after="120" w:line="240" w:lineRule="auto"/>
        <w:rPr>
          <w:rFonts w:ascii="Garamond" w:hAnsi="Garamond"/>
          <w:iCs/>
          <w:sz w:val="24"/>
          <w:szCs w:val="24"/>
        </w:rPr>
      </w:pPr>
      <w:r>
        <w:rPr>
          <w:rFonts w:ascii="Garamond" w:hAnsi="Garamond"/>
          <w:sz w:val="24"/>
          <w:szCs w:val="24"/>
        </w:rPr>
        <w:t xml:space="preserve">Associate Editor, </w:t>
      </w:r>
      <w:r>
        <w:rPr>
          <w:rFonts w:ascii="Garamond" w:hAnsi="Garamond"/>
          <w:i/>
          <w:sz w:val="24"/>
          <w:szCs w:val="24"/>
        </w:rPr>
        <w:t>Foreign Policy Analysis</w:t>
      </w:r>
      <w:r>
        <w:rPr>
          <w:rFonts w:ascii="Garamond" w:hAnsi="Garamond"/>
          <w:iCs/>
          <w:sz w:val="24"/>
          <w:szCs w:val="24"/>
        </w:rPr>
        <w:t xml:space="preserve"> (2017-2020)</w:t>
      </w:r>
    </w:p>
    <w:p w14:paraId="2BD552B8" w14:textId="77777777" w:rsidR="00F124DC" w:rsidRPr="006707AC" w:rsidRDefault="00F124DC" w:rsidP="00F124DC">
      <w:pPr>
        <w:spacing w:after="120" w:line="240" w:lineRule="auto"/>
        <w:rPr>
          <w:rFonts w:ascii="Garamond" w:hAnsi="Garamond"/>
          <w:sz w:val="24"/>
          <w:szCs w:val="24"/>
        </w:rPr>
      </w:pPr>
      <w:r w:rsidRPr="006707AC">
        <w:rPr>
          <w:rFonts w:ascii="Garamond" w:hAnsi="Garamond"/>
          <w:sz w:val="24"/>
          <w:szCs w:val="24"/>
        </w:rPr>
        <w:t>Reviewer, National Science Foundation</w:t>
      </w:r>
    </w:p>
    <w:p w14:paraId="31D32227" w14:textId="77777777" w:rsidR="00F124DC" w:rsidRPr="006707AC" w:rsidRDefault="00F124DC" w:rsidP="00F124DC">
      <w:pPr>
        <w:spacing w:after="120" w:line="240" w:lineRule="auto"/>
        <w:rPr>
          <w:rFonts w:ascii="Garamond" w:hAnsi="Garamond"/>
          <w:sz w:val="24"/>
          <w:szCs w:val="24"/>
        </w:rPr>
      </w:pPr>
      <w:r w:rsidRPr="006707AC">
        <w:rPr>
          <w:rFonts w:ascii="Garamond" w:hAnsi="Garamond"/>
          <w:sz w:val="24"/>
          <w:szCs w:val="24"/>
        </w:rPr>
        <w:t>Reviewer, Time-Sharing Experiments for the Social Sciences</w:t>
      </w:r>
    </w:p>
    <w:p w14:paraId="0BD20CAF" w14:textId="77777777" w:rsidR="00F124DC" w:rsidRPr="006707AC" w:rsidRDefault="00F124DC" w:rsidP="00F124DC">
      <w:pPr>
        <w:spacing w:after="120" w:line="240" w:lineRule="auto"/>
        <w:rPr>
          <w:rFonts w:ascii="Garamond" w:hAnsi="Garamond"/>
          <w:i/>
          <w:sz w:val="24"/>
          <w:szCs w:val="24"/>
        </w:rPr>
      </w:pPr>
      <w:r w:rsidRPr="006707AC">
        <w:rPr>
          <w:rFonts w:ascii="Garamond" w:hAnsi="Garamond"/>
          <w:sz w:val="24"/>
          <w:szCs w:val="24"/>
        </w:rPr>
        <w:t>Referee</w:t>
      </w:r>
      <w:r w:rsidRPr="006707AC">
        <w:rPr>
          <w:rFonts w:ascii="Garamond" w:hAnsi="Garamond"/>
          <w:i/>
          <w:sz w:val="24"/>
          <w:szCs w:val="24"/>
        </w:rPr>
        <w:t>, American Political Science Review, American Journal of Political Science, Journal of Politics, International Organization, International Studies Quarterly, Journal of Peace Research, British Journal of Political Science, Foreign Policy Analysis, Conflict Management and Peace Science, Review of International Studies, International Studies Perspectives, International Interactions</w:t>
      </w:r>
    </w:p>
    <w:p w14:paraId="581303E0" w14:textId="143D593D" w:rsidR="00A5521E" w:rsidRPr="006707AC" w:rsidRDefault="00A5521E" w:rsidP="00F124DC">
      <w:pPr>
        <w:spacing w:before="240" w:line="240" w:lineRule="auto"/>
        <w:rPr>
          <w:rFonts w:ascii="Garamond" w:hAnsi="Garamond"/>
          <w:b/>
          <w:sz w:val="24"/>
          <w:szCs w:val="24"/>
        </w:rPr>
      </w:pPr>
      <w:proofErr w:type="spellStart"/>
      <w:r w:rsidRPr="006707AC">
        <w:rPr>
          <w:rFonts w:ascii="Garamond" w:hAnsi="Garamond"/>
          <w:b/>
          <w:sz w:val="24"/>
          <w:szCs w:val="24"/>
        </w:rPr>
        <w:t>Harpur</w:t>
      </w:r>
      <w:proofErr w:type="spellEnd"/>
      <w:r w:rsidRPr="006707AC">
        <w:rPr>
          <w:rFonts w:ascii="Garamond" w:hAnsi="Garamond"/>
          <w:b/>
          <w:sz w:val="24"/>
          <w:szCs w:val="24"/>
        </w:rPr>
        <w:t xml:space="preserve"> College and Binghamton University, SUNY</w:t>
      </w:r>
    </w:p>
    <w:p w14:paraId="0EDC76E8" w14:textId="5C1596D2" w:rsidR="00A60381" w:rsidRDefault="00A60381" w:rsidP="00126861">
      <w:pPr>
        <w:spacing w:after="120" w:line="240" w:lineRule="auto"/>
        <w:ind w:left="1620" w:hanging="1620"/>
        <w:rPr>
          <w:rFonts w:ascii="Garamond" w:hAnsi="Garamond"/>
          <w:sz w:val="24"/>
          <w:szCs w:val="24"/>
        </w:rPr>
      </w:pPr>
      <w:r>
        <w:rPr>
          <w:rFonts w:ascii="Garamond" w:hAnsi="Garamond"/>
          <w:sz w:val="24"/>
          <w:szCs w:val="24"/>
        </w:rPr>
        <w:t>2020</w:t>
      </w:r>
      <w:r w:rsidR="00F124DC">
        <w:rPr>
          <w:rFonts w:ascii="Garamond" w:hAnsi="Garamond"/>
          <w:sz w:val="24"/>
          <w:szCs w:val="24"/>
        </w:rPr>
        <w:t>—present</w:t>
      </w:r>
      <w:r>
        <w:rPr>
          <w:rFonts w:ascii="Garamond" w:hAnsi="Garamond"/>
          <w:sz w:val="24"/>
          <w:szCs w:val="24"/>
        </w:rPr>
        <w:tab/>
      </w:r>
      <w:proofErr w:type="spellStart"/>
      <w:r w:rsidRPr="006707AC">
        <w:rPr>
          <w:rFonts w:ascii="Garamond" w:hAnsi="Garamond"/>
          <w:sz w:val="24"/>
          <w:szCs w:val="24"/>
        </w:rPr>
        <w:t>Harpur</w:t>
      </w:r>
      <w:proofErr w:type="spellEnd"/>
      <w:r w:rsidRPr="006707AC">
        <w:rPr>
          <w:rFonts w:ascii="Garamond" w:hAnsi="Garamond"/>
          <w:sz w:val="24"/>
          <w:szCs w:val="24"/>
        </w:rPr>
        <w:t xml:space="preserve"> College Academic Standards Committee</w:t>
      </w:r>
    </w:p>
    <w:p w14:paraId="2505D75D" w14:textId="31AB2CA5" w:rsidR="00126861" w:rsidRDefault="00126861" w:rsidP="00126861">
      <w:pPr>
        <w:spacing w:after="120" w:line="240" w:lineRule="auto"/>
        <w:ind w:left="1620" w:hanging="1620"/>
        <w:rPr>
          <w:rFonts w:ascii="Garamond" w:hAnsi="Garamond"/>
          <w:sz w:val="24"/>
          <w:szCs w:val="24"/>
        </w:rPr>
      </w:pPr>
      <w:r>
        <w:rPr>
          <w:rFonts w:ascii="Garamond" w:hAnsi="Garamond"/>
          <w:sz w:val="24"/>
          <w:szCs w:val="24"/>
        </w:rPr>
        <w:t xml:space="preserve">2017—2018 </w:t>
      </w:r>
      <w:r>
        <w:rPr>
          <w:rFonts w:ascii="Garamond" w:hAnsi="Garamond"/>
          <w:sz w:val="24"/>
          <w:szCs w:val="24"/>
        </w:rPr>
        <w:tab/>
      </w:r>
      <w:r w:rsidRPr="00026A1B">
        <w:rPr>
          <w:rFonts w:ascii="Garamond" w:hAnsi="Garamond"/>
          <w:sz w:val="24"/>
          <w:szCs w:val="24"/>
        </w:rPr>
        <w:t xml:space="preserve">Organizer, </w:t>
      </w:r>
      <w:proofErr w:type="spellStart"/>
      <w:r w:rsidRPr="00026A1B">
        <w:rPr>
          <w:rFonts w:ascii="Garamond" w:hAnsi="Garamond"/>
          <w:sz w:val="24"/>
          <w:szCs w:val="24"/>
        </w:rPr>
        <w:t>Harpur</w:t>
      </w:r>
      <w:proofErr w:type="spellEnd"/>
      <w:r w:rsidRPr="00026A1B">
        <w:rPr>
          <w:rFonts w:ascii="Garamond" w:hAnsi="Garamond"/>
          <w:sz w:val="24"/>
          <w:szCs w:val="24"/>
        </w:rPr>
        <w:t xml:space="preserve"> Dean’s Speaker Series “International Relations in a Changing Global Environment” (with </w:t>
      </w:r>
      <w:r>
        <w:rPr>
          <w:rFonts w:ascii="Garamond" w:hAnsi="Garamond"/>
          <w:sz w:val="24"/>
          <w:szCs w:val="24"/>
        </w:rPr>
        <w:t>Benjamin Fordham</w:t>
      </w:r>
      <w:r w:rsidRPr="00026A1B">
        <w:rPr>
          <w:rFonts w:ascii="Garamond" w:hAnsi="Garamond"/>
          <w:sz w:val="24"/>
          <w:szCs w:val="24"/>
        </w:rPr>
        <w:t>)</w:t>
      </w:r>
    </w:p>
    <w:p w14:paraId="3F3974BE" w14:textId="6CF342C4" w:rsidR="00126861" w:rsidRDefault="00126861" w:rsidP="00F87C24">
      <w:pPr>
        <w:spacing w:after="120" w:line="240" w:lineRule="auto"/>
        <w:ind w:left="1620" w:hanging="1620"/>
        <w:rPr>
          <w:rFonts w:ascii="Garamond" w:hAnsi="Garamond"/>
          <w:sz w:val="24"/>
          <w:szCs w:val="24"/>
        </w:rPr>
      </w:pPr>
      <w:r>
        <w:rPr>
          <w:rFonts w:ascii="Garamond" w:hAnsi="Garamond"/>
          <w:sz w:val="24"/>
          <w:szCs w:val="24"/>
        </w:rPr>
        <w:t>2017—present</w:t>
      </w:r>
      <w:r>
        <w:rPr>
          <w:rFonts w:ascii="Garamond" w:hAnsi="Garamond"/>
          <w:sz w:val="24"/>
          <w:szCs w:val="24"/>
        </w:rPr>
        <w:tab/>
      </w:r>
      <w:proofErr w:type="spellStart"/>
      <w:r>
        <w:rPr>
          <w:rFonts w:ascii="Garamond" w:hAnsi="Garamond"/>
          <w:sz w:val="24"/>
          <w:szCs w:val="24"/>
        </w:rPr>
        <w:t>Harpur</w:t>
      </w:r>
      <w:proofErr w:type="spellEnd"/>
      <w:r>
        <w:rPr>
          <w:rFonts w:ascii="Garamond" w:hAnsi="Garamond"/>
          <w:sz w:val="24"/>
          <w:szCs w:val="24"/>
        </w:rPr>
        <w:t xml:space="preserve"> College Undergraduate Curriculum Committee</w:t>
      </w:r>
    </w:p>
    <w:p w14:paraId="33310CB8" w14:textId="45ACF791" w:rsidR="00126861" w:rsidRDefault="00126861" w:rsidP="00F87C24">
      <w:pPr>
        <w:spacing w:after="120" w:line="240" w:lineRule="auto"/>
        <w:ind w:left="1620" w:hanging="1620"/>
        <w:rPr>
          <w:rFonts w:ascii="Garamond" w:hAnsi="Garamond"/>
          <w:sz w:val="24"/>
          <w:szCs w:val="24"/>
        </w:rPr>
      </w:pPr>
      <w:r>
        <w:rPr>
          <w:rFonts w:ascii="Garamond" w:hAnsi="Garamond"/>
          <w:sz w:val="24"/>
          <w:szCs w:val="24"/>
        </w:rPr>
        <w:t>2016—present</w:t>
      </w:r>
      <w:r>
        <w:rPr>
          <w:rFonts w:ascii="Garamond" w:hAnsi="Garamond"/>
          <w:sz w:val="24"/>
          <w:szCs w:val="24"/>
        </w:rPr>
        <w:tab/>
        <w:t>Binghamton University Faculty Senate</w:t>
      </w:r>
    </w:p>
    <w:p w14:paraId="6C88813D" w14:textId="4BD4864D" w:rsidR="00A5521E" w:rsidRPr="006707AC" w:rsidRDefault="00A5521E" w:rsidP="00F87C24">
      <w:pPr>
        <w:spacing w:after="120" w:line="240" w:lineRule="auto"/>
        <w:ind w:left="1620" w:hanging="1620"/>
        <w:rPr>
          <w:rFonts w:ascii="Garamond" w:hAnsi="Garamond"/>
          <w:sz w:val="24"/>
          <w:szCs w:val="24"/>
        </w:rPr>
      </w:pPr>
      <w:r w:rsidRPr="006707AC">
        <w:rPr>
          <w:rFonts w:ascii="Garamond" w:hAnsi="Garamond"/>
          <w:sz w:val="24"/>
          <w:szCs w:val="24"/>
        </w:rPr>
        <w:t>2014—2015</w:t>
      </w:r>
      <w:r w:rsidRPr="006707AC">
        <w:rPr>
          <w:rFonts w:ascii="Garamond" w:hAnsi="Garamond"/>
          <w:sz w:val="24"/>
          <w:szCs w:val="24"/>
        </w:rPr>
        <w:tab/>
        <w:t xml:space="preserve">Organizer, </w:t>
      </w:r>
      <w:proofErr w:type="spellStart"/>
      <w:r w:rsidRPr="006707AC">
        <w:rPr>
          <w:rFonts w:ascii="Garamond" w:hAnsi="Garamond"/>
          <w:sz w:val="24"/>
          <w:szCs w:val="24"/>
        </w:rPr>
        <w:t>Harpur</w:t>
      </w:r>
      <w:proofErr w:type="spellEnd"/>
      <w:r w:rsidRPr="006707AC">
        <w:rPr>
          <w:rFonts w:ascii="Garamond" w:hAnsi="Garamond"/>
          <w:sz w:val="24"/>
          <w:szCs w:val="24"/>
        </w:rPr>
        <w:t xml:space="preserve"> Dean’s Speaker Series “Domestic Politics and International </w:t>
      </w:r>
      <w:r w:rsidR="00F87C24" w:rsidRPr="006707AC">
        <w:rPr>
          <w:rFonts w:ascii="Garamond" w:hAnsi="Garamond"/>
          <w:sz w:val="24"/>
          <w:szCs w:val="24"/>
        </w:rPr>
        <w:t xml:space="preserve">     </w:t>
      </w:r>
      <w:r w:rsidRPr="006707AC">
        <w:rPr>
          <w:rFonts w:ascii="Garamond" w:hAnsi="Garamond"/>
          <w:sz w:val="24"/>
          <w:szCs w:val="24"/>
        </w:rPr>
        <w:t>Relations” (with Amanda Licht)</w:t>
      </w:r>
    </w:p>
    <w:p w14:paraId="4BD2EB55" w14:textId="77777777" w:rsidR="00A5521E" w:rsidRPr="006707AC" w:rsidRDefault="00A5521E" w:rsidP="00C93599">
      <w:pPr>
        <w:spacing w:after="120" w:line="240" w:lineRule="auto"/>
        <w:rPr>
          <w:rFonts w:ascii="Garamond" w:hAnsi="Garamond"/>
          <w:sz w:val="24"/>
          <w:szCs w:val="24"/>
        </w:rPr>
      </w:pPr>
      <w:r w:rsidRPr="006707AC">
        <w:rPr>
          <w:rFonts w:ascii="Garamond" w:hAnsi="Garamond"/>
          <w:sz w:val="24"/>
          <w:szCs w:val="24"/>
        </w:rPr>
        <w:t>2013—present</w:t>
      </w:r>
      <w:r w:rsidR="00F87C24" w:rsidRPr="006707AC">
        <w:rPr>
          <w:rFonts w:ascii="Garamond" w:hAnsi="Garamond"/>
          <w:sz w:val="24"/>
          <w:szCs w:val="24"/>
        </w:rPr>
        <w:tab/>
        <w:t xml:space="preserve">   </w:t>
      </w:r>
      <w:proofErr w:type="spellStart"/>
      <w:r w:rsidRPr="006707AC">
        <w:rPr>
          <w:rFonts w:ascii="Garamond" w:hAnsi="Garamond"/>
          <w:sz w:val="24"/>
          <w:szCs w:val="24"/>
        </w:rPr>
        <w:t>Harpur</w:t>
      </w:r>
      <w:proofErr w:type="spellEnd"/>
      <w:r w:rsidRPr="006707AC">
        <w:rPr>
          <w:rFonts w:ascii="Garamond" w:hAnsi="Garamond"/>
          <w:sz w:val="24"/>
          <w:szCs w:val="24"/>
        </w:rPr>
        <w:t xml:space="preserve"> College Academic Honesty Committee </w:t>
      </w:r>
    </w:p>
    <w:p w14:paraId="759B048D" w14:textId="77777777" w:rsidR="00A5521E" w:rsidRPr="006707AC" w:rsidRDefault="00A5521E" w:rsidP="00C93599">
      <w:pPr>
        <w:spacing w:after="120" w:line="240" w:lineRule="auto"/>
        <w:rPr>
          <w:rFonts w:ascii="Garamond" w:hAnsi="Garamond"/>
          <w:sz w:val="24"/>
          <w:szCs w:val="24"/>
        </w:rPr>
      </w:pPr>
      <w:r w:rsidRPr="006707AC">
        <w:rPr>
          <w:rFonts w:ascii="Garamond" w:hAnsi="Garamond"/>
          <w:sz w:val="24"/>
          <w:szCs w:val="24"/>
        </w:rPr>
        <w:t>2009—present</w:t>
      </w:r>
      <w:r w:rsidRPr="006707AC">
        <w:rPr>
          <w:rFonts w:ascii="Garamond" w:hAnsi="Garamond"/>
          <w:sz w:val="24"/>
          <w:szCs w:val="24"/>
        </w:rPr>
        <w:tab/>
      </w:r>
      <w:r w:rsidR="00F87C24" w:rsidRPr="006707AC">
        <w:rPr>
          <w:rFonts w:ascii="Garamond" w:hAnsi="Garamond"/>
          <w:sz w:val="24"/>
          <w:szCs w:val="24"/>
        </w:rPr>
        <w:t xml:space="preserve">   </w:t>
      </w:r>
      <w:proofErr w:type="spellStart"/>
      <w:r w:rsidRPr="006707AC">
        <w:rPr>
          <w:rFonts w:ascii="Garamond" w:hAnsi="Garamond"/>
          <w:sz w:val="24"/>
          <w:szCs w:val="24"/>
        </w:rPr>
        <w:t>Harpur</w:t>
      </w:r>
      <w:proofErr w:type="spellEnd"/>
      <w:r w:rsidRPr="006707AC">
        <w:rPr>
          <w:rFonts w:ascii="Garamond" w:hAnsi="Garamond"/>
          <w:sz w:val="24"/>
          <w:szCs w:val="24"/>
        </w:rPr>
        <w:t xml:space="preserve"> College Academic Honesty Panel</w:t>
      </w:r>
    </w:p>
    <w:p w14:paraId="570A8BE8" w14:textId="77777777" w:rsidR="00A5521E" w:rsidRPr="006707AC" w:rsidRDefault="00A5521E" w:rsidP="00C93599">
      <w:pPr>
        <w:spacing w:after="120" w:line="240" w:lineRule="auto"/>
        <w:rPr>
          <w:rFonts w:ascii="Garamond" w:hAnsi="Garamond"/>
          <w:sz w:val="24"/>
          <w:szCs w:val="24"/>
        </w:rPr>
      </w:pPr>
      <w:r w:rsidRPr="006707AC">
        <w:rPr>
          <w:rFonts w:ascii="Garamond" w:hAnsi="Garamond"/>
          <w:sz w:val="24"/>
          <w:szCs w:val="24"/>
        </w:rPr>
        <w:t>2009—2013</w:t>
      </w:r>
      <w:r w:rsidRPr="006707AC">
        <w:rPr>
          <w:rFonts w:ascii="Garamond" w:hAnsi="Garamond"/>
          <w:sz w:val="24"/>
          <w:szCs w:val="24"/>
        </w:rPr>
        <w:tab/>
      </w:r>
      <w:r w:rsidR="00F87C24" w:rsidRPr="006707AC">
        <w:rPr>
          <w:rFonts w:ascii="Garamond" w:hAnsi="Garamond"/>
          <w:sz w:val="24"/>
          <w:szCs w:val="24"/>
        </w:rPr>
        <w:t xml:space="preserve">   </w:t>
      </w:r>
      <w:proofErr w:type="spellStart"/>
      <w:r w:rsidRPr="006707AC">
        <w:rPr>
          <w:rFonts w:ascii="Garamond" w:hAnsi="Garamond"/>
          <w:sz w:val="24"/>
          <w:szCs w:val="24"/>
        </w:rPr>
        <w:t>Harpur</w:t>
      </w:r>
      <w:proofErr w:type="spellEnd"/>
      <w:r w:rsidRPr="006707AC">
        <w:rPr>
          <w:rFonts w:ascii="Garamond" w:hAnsi="Garamond"/>
          <w:sz w:val="24"/>
          <w:szCs w:val="24"/>
        </w:rPr>
        <w:t xml:space="preserve"> College Academic Standards Committee</w:t>
      </w:r>
    </w:p>
    <w:p w14:paraId="4AA638B2" w14:textId="77777777" w:rsidR="00A5521E" w:rsidRPr="006707AC" w:rsidRDefault="00A5521E" w:rsidP="00F87C24">
      <w:pPr>
        <w:spacing w:after="120" w:line="240" w:lineRule="auto"/>
        <w:ind w:left="1620" w:hanging="1620"/>
        <w:rPr>
          <w:rFonts w:ascii="Garamond" w:hAnsi="Garamond"/>
          <w:sz w:val="24"/>
          <w:szCs w:val="24"/>
        </w:rPr>
      </w:pPr>
      <w:r w:rsidRPr="006707AC">
        <w:rPr>
          <w:rFonts w:ascii="Garamond" w:hAnsi="Garamond"/>
          <w:sz w:val="24"/>
          <w:szCs w:val="24"/>
        </w:rPr>
        <w:t>2011—2014</w:t>
      </w:r>
      <w:r w:rsidRPr="006707AC">
        <w:rPr>
          <w:rFonts w:ascii="Garamond" w:hAnsi="Garamond"/>
          <w:sz w:val="24"/>
          <w:szCs w:val="24"/>
        </w:rPr>
        <w:tab/>
        <w:t xml:space="preserve">Organizer, </w:t>
      </w:r>
      <w:proofErr w:type="spellStart"/>
      <w:r w:rsidRPr="006707AC">
        <w:rPr>
          <w:rFonts w:ascii="Garamond" w:hAnsi="Garamond"/>
          <w:sz w:val="24"/>
          <w:szCs w:val="24"/>
        </w:rPr>
        <w:t>Harpur</w:t>
      </w:r>
      <w:proofErr w:type="spellEnd"/>
      <w:r w:rsidRPr="006707AC">
        <w:rPr>
          <w:rFonts w:ascii="Garamond" w:hAnsi="Garamond"/>
          <w:sz w:val="24"/>
          <w:szCs w:val="24"/>
        </w:rPr>
        <w:t xml:space="preserve"> Dean’s Speaker Series “the Political Economy of International </w:t>
      </w:r>
      <w:r w:rsidR="00F87C24" w:rsidRPr="006707AC">
        <w:rPr>
          <w:rFonts w:ascii="Garamond" w:hAnsi="Garamond"/>
          <w:sz w:val="24"/>
          <w:szCs w:val="24"/>
        </w:rPr>
        <w:t xml:space="preserve">  </w:t>
      </w:r>
      <w:r w:rsidRPr="006707AC">
        <w:rPr>
          <w:rFonts w:ascii="Garamond" w:hAnsi="Garamond"/>
          <w:sz w:val="24"/>
          <w:szCs w:val="24"/>
        </w:rPr>
        <w:t>Conflict” (with Benjamin Fordham)</w:t>
      </w:r>
    </w:p>
    <w:p w14:paraId="65D9D057" w14:textId="77777777" w:rsidR="00A5521E" w:rsidRPr="006707AC" w:rsidRDefault="00A5521E" w:rsidP="00C93599">
      <w:pPr>
        <w:spacing w:after="120" w:line="240" w:lineRule="auto"/>
        <w:rPr>
          <w:rFonts w:ascii="Garamond" w:hAnsi="Garamond"/>
          <w:sz w:val="24"/>
          <w:szCs w:val="24"/>
        </w:rPr>
      </w:pPr>
      <w:r w:rsidRPr="006707AC">
        <w:rPr>
          <w:rFonts w:ascii="Garamond" w:hAnsi="Garamond"/>
          <w:sz w:val="24"/>
          <w:szCs w:val="24"/>
        </w:rPr>
        <w:t>2010—2011</w:t>
      </w:r>
      <w:r w:rsidRPr="006707AC">
        <w:rPr>
          <w:rFonts w:ascii="Garamond" w:hAnsi="Garamond"/>
          <w:sz w:val="24"/>
          <w:szCs w:val="24"/>
        </w:rPr>
        <w:tab/>
      </w:r>
      <w:r w:rsidR="00F87C24" w:rsidRPr="006707AC">
        <w:rPr>
          <w:rFonts w:ascii="Garamond" w:hAnsi="Garamond"/>
          <w:sz w:val="24"/>
          <w:szCs w:val="24"/>
        </w:rPr>
        <w:t xml:space="preserve">   </w:t>
      </w:r>
      <w:proofErr w:type="spellStart"/>
      <w:r w:rsidRPr="006707AC">
        <w:rPr>
          <w:rFonts w:ascii="Garamond" w:hAnsi="Garamond"/>
          <w:sz w:val="24"/>
          <w:szCs w:val="24"/>
        </w:rPr>
        <w:t>Harpur</w:t>
      </w:r>
      <w:proofErr w:type="spellEnd"/>
      <w:r w:rsidRPr="006707AC">
        <w:rPr>
          <w:rFonts w:ascii="Garamond" w:hAnsi="Garamond"/>
          <w:sz w:val="24"/>
          <w:szCs w:val="24"/>
        </w:rPr>
        <w:t xml:space="preserve"> College Council</w:t>
      </w:r>
    </w:p>
    <w:p w14:paraId="701A84FA" w14:textId="77777777" w:rsidR="00A5521E" w:rsidRPr="006707AC" w:rsidRDefault="00A5521E" w:rsidP="00F87C24">
      <w:pPr>
        <w:spacing w:after="240" w:line="240" w:lineRule="auto"/>
        <w:ind w:left="1620" w:hanging="1620"/>
        <w:rPr>
          <w:rFonts w:ascii="Garamond" w:hAnsi="Garamond"/>
          <w:b/>
          <w:sz w:val="24"/>
          <w:szCs w:val="24"/>
        </w:rPr>
      </w:pPr>
      <w:r w:rsidRPr="006707AC">
        <w:rPr>
          <w:rFonts w:ascii="Garamond" w:hAnsi="Garamond"/>
          <w:sz w:val="24"/>
          <w:szCs w:val="24"/>
        </w:rPr>
        <w:t>2009—2010</w:t>
      </w:r>
      <w:r w:rsidRPr="006707AC">
        <w:rPr>
          <w:rFonts w:ascii="Garamond" w:hAnsi="Garamond"/>
          <w:sz w:val="24"/>
          <w:szCs w:val="24"/>
        </w:rPr>
        <w:tab/>
        <w:t xml:space="preserve">Organizer, </w:t>
      </w:r>
      <w:proofErr w:type="spellStart"/>
      <w:r w:rsidRPr="006707AC">
        <w:rPr>
          <w:rFonts w:ascii="Garamond" w:hAnsi="Garamond"/>
          <w:sz w:val="24"/>
          <w:szCs w:val="24"/>
        </w:rPr>
        <w:t>Harpur</w:t>
      </w:r>
      <w:proofErr w:type="spellEnd"/>
      <w:r w:rsidRPr="006707AC">
        <w:rPr>
          <w:rFonts w:ascii="Garamond" w:hAnsi="Garamond"/>
          <w:sz w:val="24"/>
          <w:szCs w:val="24"/>
        </w:rPr>
        <w:t xml:space="preserve"> Dean’s Speaker Series “Approaches to International Conflict and Cooperation” (with </w:t>
      </w:r>
      <w:proofErr w:type="spellStart"/>
      <w:r w:rsidRPr="006707AC">
        <w:rPr>
          <w:rFonts w:ascii="Garamond" w:hAnsi="Garamond"/>
          <w:sz w:val="24"/>
          <w:szCs w:val="24"/>
        </w:rPr>
        <w:t>Seden</w:t>
      </w:r>
      <w:proofErr w:type="spellEnd"/>
      <w:r w:rsidRPr="006707AC">
        <w:rPr>
          <w:rFonts w:ascii="Garamond" w:hAnsi="Garamond"/>
          <w:sz w:val="24"/>
          <w:szCs w:val="24"/>
        </w:rPr>
        <w:t xml:space="preserve"> </w:t>
      </w:r>
      <w:proofErr w:type="spellStart"/>
      <w:r w:rsidRPr="006707AC">
        <w:rPr>
          <w:rFonts w:ascii="Garamond" w:hAnsi="Garamond"/>
          <w:sz w:val="24"/>
          <w:szCs w:val="24"/>
        </w:rPr>
        <w:t>Akcinaroglu</w:t>
      </w:r>
      <w:proofErr w:type="spellEnd"/>
      <w:r w:rsidRPr="006707AC">
        <w:rPr>
          <w:rFonts w:ascii="Garamond" w:hAnsi="Garamond"/>
          <w:sz w:val="24"/>
          <w:szCs w:val="24"/>
        </w:rPr>
        <w:t xml:space="preserve"> and Patrick Regan)  </w:t>
      </w:r>
    </w:p>
    <w:p w14:paraId="4D0FE3C3" w14:textId="77777777" w:rsidR="00A5521E" w:rsidRPr="006707AC" w:rsidRDefault="00A5521E" w:rsidP="00C93599">
      <w:pPr>
        <w:pStyle w:val="Default"/>
        <w:rPr>
          <w:rFonts w:ascii="Garamond" w:hAnsi="Garamond"/>
        </w:rPr>
      </w:pPr>
    </w:p>
    <w:p w14:paraId="75A19BF5" w14:textId="77777777" w:rsidR="00A5521E" w:rsidRPr="006707AC" w:rsidRDefault="00C93599" w:rsidP="00C93599">
      <w:pPr>
        <w:pStyle w:val="Default"/>
        <w:spacing w:after="200"/>
        <w:rPr>
          <w:rFonts w:ascii="Garamond" w:hAnsi="Garamond"/>
          <w:b/>
        </w:rPr>
      </w:pPr>
      <w:r w:rsidRPr="006707AC">
        <w:rPr>
          <w:rFonts w:ascii="Garamond" w:hAnsi="Garamond"/>
          <w:b/>
        </w:rPr>
        <w:t>REFERENCES</w:t>
      </w:r>
    </w:p>
    <w:tbl>
      <w:tblPr>
        <w:tblW w:w="8838" w:type="dxa"/>
        <w:tblBorders>
          <w:top w:val="nil"/>
          <w:left w:val="nil"/>
          <w:bottom w:val="nil"/>
          <w:right w:val="nil"/>
        </w:tblBorders>
        <w:tblLayout w:type="fixed"/>
        <w:tblLook w:val="0000" w:firstRow="0" w:lastRow="0" w:firstColumn="0" w:lastColumn="0" w:noHBand="0" w:noVBand="0"/>
      </w:tblPr>
      <w:tblGrid>
        <w:gridCol w:w="8838"/>
      </w:tblGrid>
      <w:tr w:rsidR="00A5521E" w:rsidRPr="006707AC" w14:paraId="2E3E09F7" w14:textId="77777777" w:rsidTr="008277C2">
        <w:trPr>
          <w:trHeight w:val="965"/>
        </w:trPr>
        <w:tc>
          <w:tcPr>
            <w:tcW w:w="8838" w:type="dxa"/>
          </w:tcPr>
          <w:p w14:paraId="53E90A54" w14:textId="77777777" w:rsidR="00A5521E" w:rsidRPr="006707AC" w:rsidRDefault="00C93599" w:rsidP="00A60381">
            <w:pPr>
              <w:pStyle w:val="Default"/>
              <w:ind w:left="-109"/>
              <w:rPr>
                <w:rFonts w:ascii="Garamond" w:hAnsi="Garamond"/>
              </w:rPr>
            </w:pPr>
            <w:r w:rsidRPr="006707AC">
              <w:rPr>
                <w:rFonts w:ascii="Garamond" w:hAnsi="Garamond"/>
              </w:rPr>
              <w:t>Available upon request</w:t>
            </w:r>
          </w:p>
        </w:tc>
      </w:tr>
    </w:tbl>
    <w:p w14:paraId="1D110D38" w14:textId="77777777" w:rsidR="00215C88" w:rsidRPr="006707AC" w:rsidRDefault="00215C88" w:rsidP="00C93599">
      <w:pPr>
        <w:spacing w:line="240" w:lineRule="auto"/>
      </w:pPr>
    </w:p>
    <w:sectPr w:rsidR="00215C88" w:rsidRPr="00670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3329D4"/>
    <w:multiLevelType w:val="hybridMultilevel"/>
    <w:tmpl w:val="AA90BF94"/>
    <w:lvl w:ilvl="0" w:tplc="B82AC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24B85"/>
    <w:multiLevelType w:val="hybridMultilevel"/>
    <w:tmpl w:val="D6EEF42C"/>
    <w:lvl w:ilvl="0" w:tplc="B82AC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21E"/>
    <w:rsid w:val="00026A1B"/>
    <w:rsid w:val="00126861"/>
    <w:rsid w:val="001614CC"/>
    <w:rsid w:val="00215C88"/>
    <w:rsid w:val="0033595D"/>
    <w:rsid w:val="003564CD"/>
    <w:rsid w:val="0037696C"/>
    <w:rsid w:val="003B16F0"/>
    <w:rsid w:val="003C508C"/>
    <w:rsid w:val="00407874"/>
    <w:rsid w:val="004840CD"/>
    <w:rsid w:val="0050633A"/>
    <w:rsid w:val="00546DCB"/>
    <w:rsid w:val="00666AA4"/>
    <w:rsid w:val="006707AC"/>
    <w:rsid w:val="00703A18"/>
    <w:rsid w:val="007909D8"/>
    <w:rsid w:val="00871433"/>
    <w:rsid w:val="008B2532"/>
    <w:rsid w:val="00A5521E"/>
    <w:rsid w:val="00A60381"/>
    <w:rsid w:val="00B5432F"/>
    <w:rsid w:val="00B907B5"/>
    <w:rsid w:val="00C04B64"/>
    <w:rsid w:val="00C93599"/>
    <w:rsid w:val="00D256D1"/>
    <w:rsid w:val="00E20EB5"/>
    <w:rsid w:val="00E849D4"/>
    <w:rsid w:val="00F124DC"/>
    <w:rsid w:val="00F8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23EB"/>
  <w15:docId w15:val="{8EA8CE6E-9217-48DB-B026-62246B00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5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21E"/>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A5521E"/>
    <w:rPr>
      <w:color w:val="0000FF" w:themeColor="hyperlink"/>
      <w:u w:val="single"/>
    </w:rPr>
  </w:style>
  <w:style w:type="paragraph" w:styleId="ListParagraph">
    <w:name w:val="List Paragraph"/>
    <w:basedOn w:val="Normal"/>
    <w:uiPriority w:val="34"/>
    <w:qFormat/>
    <w:rsid w:val="00A5521E"/>
    <w:pPr>
      <w:spacing w:after="0" w:line="240" w:lineRule="auto"/>
      <w:ind w:left="720"/>
      <w:contextualSpacing/>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6707A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707A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13177">
      <w:bodyDiv w:val="1"/>
      <w:marLeft w:val="0"/>
      <w:marRight w:val="0"/>
      <w:marTop w:val="0"/>
      <w:marBottom w:val="0"/>
      <w:divBdr>
        <w:top w:val="none" w:sz="0" w:space="0" w:color="auto"/>
        <w:left w:val="none" w:sz="0" w:space="0" w:color="auto"/>
        <w:bottom w:val="none" w:sz="0" w:space="0" w:color="auto"/>
        <w:right w:val="none" w:sz="0" w:space="0" w:color="auto"/>
      </w:divBdr>
    </w:div>
    <w:div w:id="200175120">
      <w:bodyDiv w:val="1"/>
      <w:marLeft w:val="0"/>
      <w:marRight w:val="0"/>
      <w:marTop w:val="0"/>
      <w:marBottom w:val="0"/>
      <w:divBdr>
        <w:top w:val="none" w:sz="0" w:space="0" w:color="auto"/>
        <w:left w:val="none" w:sz="0" w:space="0" w:color="auto"/>
        <w:bottom w:val="none" w:sz="0" w:space="0" w:color="auto"/>
        <w:right w:val="none" w:sz="0" w:space="0" w:color="auto"/>
      </w:divBdr>
      <w:divsChild>
        <w:div w:id="1553274872">
          <w:marLeft w:val="0"/>
          <w:marRight w:val="0"/>
          <w:marTop w:val="0"/>
          <w:marBottom w:val="0"/>
          <w:divBdr>
            <w:top w:val="none" w:sz="0" w:space="0" w:color="auto"/>
            <w:left w:val="none" w:sz="0" w:space="0" w:color="auto"/>
            <w:bottom w:val="none" w:sz="0" w:space="0" w:color="auto"/>
            <w:right w:val="none" w:sz="0" w:space="0" w:color="auto"/>
          </w:divBdr>
          <w:divsChild>
            <w:div w:id="1864661320">
              <w:marLeft w:val="0"/>
              <w:marRight w:val="0"/>
              <w:marTop w:val="0"/>
              <w:marBottom w:val="0"/>
              <w:divBdr>
                <w:top w:val="none" w:sz="0" w:space="0" w:color="auto"/>
                <w:left w:val="none" w:sz="0" w:space="0" w:color="auto"/>
                <w:bottom w:val="none" w:sz="0" w:space="0" w:color="auto"/>
                <w:right w:val="none" w:sz="0" w:space="0" w:color="auto"/>
              </w:divBdr>
              <w:divsChild>
                <w:div w:id="16903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24223">
      <w:bodyDiv w:val="1"/>
      <w:marLeft w:val="0"/>
      <w:marRight w:val="0"/>
      <w:marTop w:val="0"/>
      <w:marBottom w:val="0"/>
      <w:divBdr>
        <w:top w:val="none" w:sz="0" w:space="0" w:color="auto"/>
        <w:left w:val="none" w:sz="0" w:space="0" w:color="auto"/>
        <w:bottom w:val="none" w:sz="0" w:space="0" w:color="auto"/>
        <w:right w:val="none" w:sz="0" w:space="0" w:color="auto"/>
      </w:divBdr>
      <w:divsChild>
        <w:div w:id="762918282">
          <w:marLeft w:val="0"/>
          <w:marRight w:val="0"/>
          <w:marTop w:val="0"/>
          <w:marBottom w:val="0"/>
          <w:divBdr>
            <w:top w:val="none" w:sz="0" w:space="0" w:color="auto"/>
            <w:left w:val="none" w:sz="0" w:space="0" w:color="auto"/>
            <w:bottom w:val="none" w:sz="0" w:space="0" w:color="auto"/>
            <w:right w:val="none" w:sz="0" w:space="0" w:color="auto"/>
          </w:divBdr>
          <w:divsChild>
            <w:div w:id="1608731658">
              <w:marLeft w:val="0"/>
              <w:marRight w:val="0"/>
              <w:marTop w:val="0"/>
              <w:marBottom w:val="0"/>
              <w:divBdr>
                <w:top w:val="none" w:sz="0" w:space="0" w:color="auto"/>
                <w:left w:val="none" w:sz="0" w:space="0" w:color="auto"/>
                <w:bottom w:val="none" w:sz="0" w:space="0" w:color="auto"/>
                <w:right w:val="none" w:sz="0" w:space="0" w:color="auto"/>
              </w:divBdr>
              <w:divsChild>
                <w:div w:id="19155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46772">
      <w:bodyDiv w:val="1"/>
      <w:marLeft w:val="0"/>
      <w:marRight w:val="0"/>
      <w:marTop w:val="0"/>
      <w:marBottom w:val="0"/>
      <w:divBdr>
        <w:top w:val="none" w:sz="0" w:space="0" w:color="auto"/>
        <w:left w:val="none" w:sz="0" w:space="0" w:color="auto"/>
        <w:bottom w:val="none" w:sz="0" w:space="0" w:color="auto"/>
        <w:right w:val="none" w:sz="0" w:space="0" w:color="auto"/>
      </w:divBdr>
    </w:div>
    <w:div w:id="549149611">
      <w:bodyDiv w:val="1"/>
      <w:marLeft w:val="0"/>
      <w:marRight w:val="0"/>
      <w:marTop w:val="0"/>
      <w:marBottom w:val="0"/>
      <w:divBdr>
        <w:top w:val="none" w:sz="0" w:space="0" w:color="auto"/>
        <w:left w:val="none" w:sz="0" w:space="0" w:color="auto"/>
        <w:bottom w:val="none" w:sz="0" w:space="0" w:color="auto"/>
        <w:right w:val="none" w:sz="0" w:space="0" w:color="auto"/>
      </w:divBdr>
    </w:div>
    <w:div w:id="599216601">
      <w:bodyDiv w:val="1"/>
      <w:marLeft w:val="0"/>
      <w:marRight w:val="0"/>
      <w:marTop w:val="0"/>
      <w:marBottom w:val="0"/>
      <w:divBdr>
        <w:top w:val="none" w:sz="0" w:space="0" w:color="auto"/>
        <w:left w:val="none" w:sz="0" w:space="0" w:color="auto"/>
        <w:bottom w:val="none" w:sz="0" w:space="0" w:color="auto"/>
        <w:right w:val="none" w:sz="0" w:space="0" w:color="auto"/>
      </w:divBdr>
      <w:divsChild>
        <w:div w:id="610628507">
          <w:marLeft w:val="0"/>
          <w:marRight w:val="0"/>
          <w:marTop w:val="0"/>
          <w:marBottom w:val="0"/>
          <w:divBdr>
            <w:top w:val="none" w:sz="0" w:space="0" w:color="auto"/>
            <w:left w:val="none" w:sz="0" w:space="0" w:color="auto"/>
            <w:bottom w:val="none" w:sz="0" w:space="0" w:color="auto"/>
            <w:right w:val="none" w:sz="0" w:space="0" w:color="auto"/>
          </w:divBdr>
          <w:divsChild>
            <w:div w:id="1275019096">
              <w:marLeft w:val="0"/>
              <w:marRight w:val="0"/>
              <w:marTop w:val="0"/>
              <w:marBottom w:val="0"/>
              <w:divBdr>
                <w:top w:val="none" w:sz="0" w:space="0" w:color="auto"/>
                <w:left w:val="none" w:sz="0" w:space="0" w:color="auto"/>
                <w:bottom w:val="none" w:sz="0" w:space="0" w:color="auto"/>
                <w:right w:val="none" w:sz="0" w:space="0" w:color="auto"/>
              </w:divBdr>
              <w:divsChild>
                <w:div w:id="19422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90849">
      <w:bodyDiv w:val="1"/>
      <w:marLeft w:val="0"/>
      <w:marRight w:val="0"/>
      <w:marTop w:val="0"/>
      <w:marBottom w:val="0"/>
      <w:divBdr>
        <w:top w:val="none" w:sz="0" w:space="0" w:color="auto"/>
        <w:left w:val="none" w:sz="0" w:space="0" w:color="auto"/>
        <w:bottom w:val="none" w:sz="0" w:space="0" w:color="auto"/>
        <w:right w:val="none" w:sz="0" w:space="0" w:color="auto"/>
      </w:divBdr>
    </w:div>
    <w:div w:id="1323392039">
      <w:bodyDiv w:val="1"/>
      <w:marLeft w:val="0"/>
      <w:marRight w:val="0"/>
      <w:marTop w:val="0"/>
      <w:marBottom w:val="0"/>
      <w:divBdr>
        <w:top w:val="none" w:sz="0" w:space="0" w:color="auto"/>
        <w:left w:val="none" w:sz="0" w:space="0" w:color="auto"/>
        <w:bottom w:val="none" w:sz="0" w:space="0" w:color="auto"/>
        <w:right w:val="none" w:sz="0" w:space="0" w:color="auto"/>
      </w:divBdr>
      <w:divsChild>
        <w:div w:id="778649043">
          <w:marLeft w:val="0"/>
          <w:marRight w:val="0"/>
          <w:marTop w:val="0"/>
          <w:marBottom w:val="0"/>
          <w:divBdr>
            <w:top w:val="none" w:sz="0" w:space="0" w:color="auto"/>
            <w:left w:val="none" w:sz="0" w:space="0" w:color="auto"/>
            <w:bottom w:val="none" w:sz="0" w:space="0" w:color="auto"/>
            <w:right w:val="none" w:sz="0" w:space="0" w:color="auto"/>
          </w:divBdr>
          <w:divsChild>
            <w:div w:id="257640614">
              <w:marLeft w:val="0"/>
              <w:marRight w:val="0"/>
              <w:marTop w:val="0"/>
              <w:marBottom w:val="0"/>
              <w:divBdr>
                <w:top w:val="none" w:sz="0" w:space="0" w:color="auto"/>
                <w:left w:val="none" w:sz="0" w:space="0" w:color="auto"/>
                <w:bottom w:val="none" w:sz="0" w:space="0" w:color="auto"/>
                <w:right w:val="none" w:sz="0" w:space="0" w:color="auto"/>
              </w:divBdr>
              <w:divsChild>
                <w:div w:id="16699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7991">
      <w:bodyDiv w:val="1"/>
      <w:marLeft w:val="0"/>
      <w:marRight w:val="0"/>
      <w:marTop w:val="0"/>
      <w:marBottom w:val="0"/>
      <w:divBdr>
        <w:top w:val="none" w:sz="0" w:space="0" w:color="auto"/>
        <w:left w:val="none" w:sz="0" w:space="0" w:color="auto"/>
        <w:bottom w:val="none" w:sz="0" w:space="0" w:color="auto"/>
        <w:right w:val="none" w:sz="0" w:space="0" w:color="auto"/>
      </w:divBdr>
    </w:div>
    <w:div w:id="18366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tjakleinberg.com" TargetMode="External"/><Relationship Id="rId5" Type="http://schemas.openxmlformats.org/officeDocument/2006/relationships/hyperlink" Target="mailto:kkleinbe@bingham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Kleinberg</dc:creator>
  <cp:lastModifiedBy>Kleinberg Katja</cp:lastModifiedBy>
  <cp:revision>2</cp:revision>
  <cp:lastPrinted>2014-08-18T01:21:00Z</cp:lastPrinted>
  <dcterms:created xsi:type="dcterms:W3CDTF">2021-03-05T22:53:00Z</dcterms:created>
  <dcterms:modified xsi:type="dcterms:W3CDTF">2021-03-05T22:53:00Z</dcterms:modified>
</cp:coreProperties>
</file>